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505F" w14:textId="43E3BCD6" w:rsidR="00725BE1" w:rsidRPr="005C05AA" w:rsidRDefault="005C05AA" w:rsidP="004739E3">
      <w:pPr>
        <w:jc w:val="left"/>
        <w:outlineLvl w:val="0"/>
        <w:rPr>
          <w:bCs/>
          <w:lang w:val="en-US"/>
        </w:rPr>
      </w:pPr>
      <w:r w:rsidRPr="005C05AA">
        <w:rPr>
          <w:bCs/>
          <w:lang w:val="en-US"/>
        </w:rPr>
        <w:t>29</w:t>
      </w:r>
      <w:r w:rsidR="00D90552" w:rsidRPr="005C05AA">
        <w:rPr>
          <w:bCs/>
          <w:lang w:val="en-US"/>
        </w:rPr>
        <w:t>/01/</w:t>
      </w:r>
      <w:r w:rsidR="005D0021" w:rsidRPr="005C05AA">
        <w:rPr>
          <w:bCs/>
          <w:lang w:val="en-US"/>
        </w:rPr>
        <w:t>2026</w:t>
      </w:r>
    </w:p>
    <w:p w14:paraId="44B93BC8" w14:textId="77777777" w:rsidR="008B60CF" w:rsidRPr="005C05AA" w:rsidRDefault="008B60CF" w:rsidP="008B60CF">
      <w:pPr>
        <w:jc w:val="left"/>
        <w:rPr>
          <w:bCs/>
          <w:iCs/>
          <w:lang w:val="en-US"/>
        </w:rPr>
      </w:pPr>
    </w:p>
    <w:p w14:paraId="11373762" w14:textId="7C8CEA55" w:rsidR="008B60CF" w:rsidRPr="00D90552" w:rsidRDefault="00DC6D10" w:rsidP="005C05AA">
      <w:pPr>
        <w:jc w:val="left"/>
        <w:rPr>
          <w:b/>
          <w:sz w:val="29"/>
          <w:szCs w:val="29"/>
          <w:lang w:val="en-US"/>
        </w:rPr>
      </w:pPr>
      <w:r w:rsidRPr="00D90552">
        <w:rPr>
          <w:b/>
          <w:sz w:val="29"/>
          <w:szCs w:val="29"/>
          <w:lang w:val="en-US"/>
        </w:rPr>
        <w:t>Wilo Global WATER AI Academy connects water and AI expertise worldwide</w:t>
      </w:r>
    </w:p>
    <w:p w14:paraId="0E546845" w14:textId="42AD536A" w:rsidR="004F7A3A" w:rsidRPr="00D90552" w:rsidRDefault="004F3487" w:rsidP="005C05AA">
      <w:pPr>
        <w:jc w:val="left"/>
        <w:rPr>
          <w:rFonts w:eastAsia="Calibri" w:cs="Arial"/>
          <w:lang w:val="en-US" w:eastAsia="en-US"/>
        </w:rPr>
      </w:pPr>
      <w:r w:rsidRPr="00D90552">
        <w:rPr>
          <w:rFonts w:eastAsia="Calibri" w:cs="Arial"/>
          <w:lang w:val="en-US" w:eastAsia="en-US"/>
        </w:rPr>
        <w:t xml:space="preserve">Technology </w:t>
      </w:r>
      <w:r w:rsidR="00D90552">
        <w:rPr>
          <w:rFonts w:eastAsia="Calibri" w:cs="Arial"/>
          <w:lang w:val="en-US" w:eastAsia="en-US"/>
        </w:rPr>
        <w:t>g</w:t>
      </w:r>
      <w:r w:rsidRPr="00D90552">
        <w:rPr>
          <w:rFonts w:eastAsia="Calibri" w:cs="Arial"/>
          <w:lang w:val="en-US" w:eastAsia="en-US"/>
        </w:rPr>
        <w:t xml:space="preserve">roup </w:t>
      </w:r>
      <w:r w:rsidR="00D90552">
        <w:rPr>
          <w:rFonts w:eastAsia="Calibri" w:cs="Arial"/>
          <w:lang w:val="en-US" w:eastAsia="en-US"/>
        </w:rPr>
        <w:t>e</w:t>
      </w:r>
      <w:r w:rsidRPr="00D90552">
        <w:rPr>
          <w:rFonts w:eastAsia="Calibri" w:cs="Arial"/>
          <w:lang w:val="en-US" w:eastAsia="en-US"/>
        </w:rPr>
        <w:t xml:space="preserve">stablishes </w:t>
      </w:r>
      <w:r w:rsidR="00D90552">
        <w:rPr>
          <w:rFonts w:eastAsia="Calibri" w:cs="Arial"/>
          <w:lang w:val="en-US" w:eastAsia="en-US"/>
        </w:rPr>
        <w:t>e</w:t>
      </w:r>
      <w:r w:rsidRPr="00D90552">
        <w:rPr>
          <w:rFonts w:eastAsia="Calibri" w:cs="Arial"/>
          <w:lang w:val="en-US" w:eastAsia="en-US"/>
        </w:rPr>
        <w:t xml:space="preserve">ducation, </w:t>
      </w:r>
      <w:r w:rsidR="00D90552">
        <w:rPr>
          <w:rFonts w:eastAsia="Calibri" w:cs="Arial"/>
          <w:lang w:val="en-US" w:eastAsia="en-US"/>
        </w:rPr>
        <w:t>i</w:t>
      </w:r>
      <w:r w:rsidRPr="00D90552">
        <w:rPr>
          <w:rFonts w:eastAsia="Calibri" w:cs="Arial"/>
          <w:lang w:val="en-US" w:eastAsia="en-US"/>
        </w:rPr>
        <w:t xml:space="preserve">nnovation and </w:t>
      </w:r>
      <w:r w:rsidR="00D90552">
        <w:rPr>
          <w:rFonts w:eastAsia="Calibri" w:cs="Arial"/>
          <w:lang w:val="en-US" w:eastAsia="en-US"/>
        </w:rPr>
        <w:t>c</w:t>
      </w:r>
      <w:r w:rsidRPr="00D90552">
        <w:rPr>
          <w:rFonts w:eastAsia="Calibri" w:cs="Arial"/>
          <w:lang w:val="en-US" w:eastAsia="en-US"/>
        </w:rPr>
        <w:t xml:space="preserve">ooperation </w:t>
      </w:r>
      <w:r w:rsidR="00D90552">
        <w:rPr>
          <w:rFonts w:eastAsia="Calibri" w:cs="Arial"/>
          <w:lang w:val="en-US" w:eastAsia="en-US"/>
        </w:rPr>
        <w:t>h</w:t>
      </w:r>
      <w:r w:rsidRPr="00D90552">
        <w:rPr>
          <w:rFonts w:eastAsia="Calibri" w:cs="Arial"/>
          <w:lang w:val="en-US" w:eastAsia="en-US"/>
        </w:rPr>
        <w:t>ub</w:t>
      </w:r>
    </w:p>
    <w:p w14:paraId="5730E559" w14:textId="77777777" w:rsidR="00FE6C1E" w:rsidRPr="00D90552" w:rsidRDefault="00FE6C1E" w:rsidP="00462C02">
      <w:pPr>
        <w:rPr>
          <w:rFonts w:eastAsia="Calibri" w:cs="Arial"/>
          <w:lang w:val="en-US" w:eastAsia="en-US"/>
        </w:rPr>
      </w:pPr>
    </w:p>
    <w:p w14:paraId="4DF13DBE" w14:textId="7C3D8F7A" w:rsidR="004728C3" w:rsidRPr="00D90552" w:rsidRDefault="005D0021" w:rsidP="001A14DF">
      <w:pPr>
        <w:rPr>
          <w:rFonts w:eastAsia="Calibri" w:cs="Arial"/>
          <w:bCs/>
          <w:lang w:val="en-US" w:eastAsia="en-US"/>
        </w:rPr>
      </w:pPr>
      <w:r w:rsidRPr="00D90552">
        <w:rPr>
          <w:rFonts w:eastAsia="Calibri" w:cs="Arial"/>
          <w:b/>
          <w:lang w:val="en-US" w:eastAsia="en-US"/>
        </w:rPr>
        <w:t xml:space="preserve">Dortmund/Dubai. </w:t>
      </w:r>
      <w:r w:rsidR="009E2755" w:rsidRPr="00D90552">
        <w:rPr>
          <w:rFonts w:eastAsia="Calibri" w:cs="Arial"/>
          <w:bCs/>
          <w:lang w:val="en-US" w:eastAsia="en-US"/>
        </w:rPr>
        <w:t xml:space="preserve">The Wilo Group establishes the Global WATER AI Academy. With this initiative, the water technology group connects science and industry worldwide and promotes applied science and innovation as well as cooperation in the fields of water and AI across industry and national borders. The first partnership of the new institution is aimed at students and experts: Together with the </w:t>
      </w:r>
      <w:r w:rsidR="005327F1" w:rsidRPr="005C05AA">
        <w:rPr>
          <w:lang w:val="en-US"/>
        </w:rPr>
        <w:t xml:space="preserve">internationally </w:t>
      </w:r>
      <w:proofErr w:type="spellStart"/>
      <w:r w:rsidR="005327F1" w:rsidRPr="005C05AA">
        <w:rPr>
          <w:lang w:val="en-US"/>
        </w:rPr>
        <w:t>recognised</w:t>
      </w:r>
      <w:proofErr w:type="spellEnd"/>
      <w:r w:rsidR="005327F1" w:rsidRPr="005C05AA">
        <w:rPr>
          <w:lang w:val="en-US"/>
        </w:rPr>
        <w:t xml:space="preserve"> </w:t>
      </w:r>
      <w:r w:rsidR="009E2755" w:rsidRPr="00D90552">
        <w:rPr>
          <w:rFonts w:eastAsia="Calibri" w:cs="Arial"/>
          <w:bCs/>
          <w:lang w:val="en-US" w:eastAsia="en-US"/>
        </w:rPr>
        <w:t xml:space="preserve">Heriot-Watt University, the Global WATER AI Academy </w:t>
      </w:r>
      <w:r w:rsidR="00F97529">
        <w:rPr>
          <w:rFonts w:eastAsia="Calibri" w:cs="Arial"/>
          <w:bCs/>
          <w:lang w:val="en-US" w:eastAsia="en-US"/>
        </w:rPr>
        <w:t>is</w:t>
      </w:r>
      <w:r w:rsidR="00F97529" w:rsidRPr="00D90552">
        <w:rPr>
          <w:rFonts w:eastAsia="Calibri" w:cs="Arial"/>
          <w:bCs/>
          <w:lang w:val="en-US" w:eastAsia="en-US"/>
        </w:rPr>
        <w:t xml:space="preserve"> </w:t>
      </w:r>
      <w:r w:rsidR="009E2755" w:rsidRPr="00D90552">
        <w:rPr>
          <w:rFonts w:eastAsia="Calibri" w:cs="Arial"/>
          <w:bCs/>
          <w:lang w:val="en-US" w:eastAsia="en-US"/>
        </w:rPr>
        <w:t>design</w:t>
      </w:r>
      <w:r w:rsidR="00F97529">
        <w:rPr>
          <w:rFonts w:eastAsia="Calibri" w:cs="Arial"/>
          <w:bCs/>
          <w:lang w:val="en-US" w:eastAsia="en-US"/>
        </w:rPr>
        <w:t>ing</w:t>
      </w:r>
      <w:r w:rsidR="009E2755" w:rsidRPr="00D90552">
        <w:rPr>
          <w:rFonts w:eastAsia="Calibri" w:cs="Arial"/>
          <w:bCs/>
          <w:lang w:val="en-US" w:eastAsia="en-US"/>
        </w:rPr>
        <w:t xml:space="preserve"> an educational offer that is </w:t>
      </w:r>
      <w:r w:rsidR="006C6189" w:rsidRPr="006C6189">
        <w:rPr>
          <w:rFonts w:eastAsia="Calibri" w:cs="Arial"/>
          <w:bCs/>
          <w:lang w:val="en-US" w:eastAsia="en-US"/>
        </w:rPr>
        <w:t xml:space="preserve">accredited </w:t>
      </w:r>
      <w:r w:rsidR="009E2755" w:rsidRPr="00D90552">
        <w:rPr>
          <w:rFonts w:eastAsia="Calibri" w:cs="Arial"/>
          <w:bCs/>
          <w:lang w:val="en-US" w:eastAsia="en-US"/>
        </w:rPr>
        <w:t>in the international higher education system.</w:t>
      </w:r>
    </w:p>
    <w:p w14:paraId="32BE8A90" w14:textId="77777777" w:rsidR="00F72586" w:rsidRPr="00D90552" w:rsidRDefault="00F72586" w:rsidP="001A14DF">
      <w:pPr>
        <w:rPr>
          <w:rFonts w:eastAsia="Calibri" w:cs="Arial"/>
          <w:bCs/>
          <w:lang w:val="en-US" w:eastAsia="en-US"/>
        </w:rPr>
      </w:pPr>
    </w:p>
    <w:p w14:paraId="02116EDB" w14:textId="21B6B263" w:rsidR="00F60DA2" w:rsidRPr="00D90552" w:rsidRDefault="00D90552" w:rsidP="001A14DF">
      <w:pPr>
        <w:rPr>
          <w:rFonts w:eastAsia="Calibri" w:cs="Arial"/>
          <w:bCs/>
          <w:lang w:val="en-US" w:eastAsia="en-US"/>
        </w:rPr>
      </w:pPr>
      <w:r>
        <w:rPr>
          <w:rFonts w:eastAsia="Calibri" w:cs="Arial"/>
          <w:bCs/>
          <w:lang w:val="en-US" w:eastAsia="en-US"/>
        </w:rPr>
        <w:t>“</w:t>
      </w:r>
      <w:r w:rsidR="002B58D7" w:rsidRPr="00D90552">
        <w:rPr>
          <w:rFonts w:eastAsia="Calibri" w:cs="Arial"/>
          <w:bCs/>
          <w:lang w:val="en-US" w:eastAsia="en-US"/>
        </w:rPr>
        <w:t>The establishment of the Global WATER AI Academy consistently follows our overarching sustainability strategy,</w:t>
      </w:r>
      <w:r>
        <w:rPr>
          <w:rFonts w:eastAsia="Calibri" w:cs="Arial"/>
          <w:bCs/>
          <w:lang w:val="en-US" w:eastAsia="en-US"/>
        </w:rPr>
        <w:t>”</w:t>
      </w:r>
      <w:r w:rsidR="002B58D7" w:rsidRPr="00D90552">
        <w:rPr>
          <w:rFonts w:eastAsia="Calibri" w:cs="Arial"/>
          <w:bCs/>
          <w:lang w:val="en-US" w:eastAsia="en-US"/>
        </w:rPr>
        <w:t xml:space="preserve"> says Oliver Hermes, President &amp; Global CEO of the Wilo Group. </w:t>
      </w:r>
      <w:r w:rsidR="00097632">
        <w:rPr>
          <w:rFonts w:eastAsia="Calibri" w:cs="Arial"/>
          <w:bCs/>
          <w:lang w:val="en-US" w:eastAsia="en-US"/>
        </w:rPr>
        <w:t>“</w:t>
      </w:r>
      <w:r w:rsidR="002B58D7" w:rsidRPr="00D90552">
        <w:rPr>
          <w:rFonts w:eastAsia="Calibri" w:cs="Arial"/>
          <w:bCs/>
          <w:lang w:val="en-US" w:eastAsia="en-US"/>
        </w:rPr>
        <w:t>We are improving the quality of people</w:t>
      </w:r>
      <w:r>
        <w:rPr>
          <w:rFonts w:eastAsia="Calibri" w:cs="Arial"/>
          <w:bCs/>
          <w:lang w:val="en-US" w:eastAsia="en-US"/>
        </w:rPr>
        <w:t xml:space="preserve">’s </w:t>
      </w:r>
      <w:r w:rsidR="00A65EC7">
        <w:rPr>
          <w:rFonts w:eastAsia="Calibri" w:cs="Arial"/>
          <w:bCs/>
          <w:lang w:val="en-US" w:eastAsia="en-US"/>
        </w:rPr>
        <w:t>lives</w:t>
      </w:r>
      <w:r w:rsidR="002B58D7" w:rsidRPr="00D90552">
        <w:rPr>
          <w:rFonts w:eastAsia="Calibri" w:cs="Arial"/>
          <w:bCs/>
          <w:lang w:val="en-US" w:eastAsia="en-US"/>
        </w:rPr>
        <w:t xml:space="preserve"> around the world by systematically merging water technology and AI.</w:t>
      </w:r>
      <w:r>
        <w:rPr>
          <w:rFonts w:eastAsia="Calibri" w:cs="Arial"/>
          <w:bCs/>
          <w:lang w:val="en-US" w:eastAsia="en-US"/>
        </w:rPr>
        <w:t>”</w:t>
      </w:r>
      <w:r w:rsidR="002B58D7" w:rsidRPr="00D90552">
        <w:rPr>
          <w:rFonts w:eastAsia="Calibri" w:cs="Arial"/>
          <w:bCs/>
          <w:lang w:val="en-US" w:eastAsia="en-US"/>
        </w:rPr>
        <w:t xml:space="preserve"> This approach is expressed in the </w:t>
      </w:r>
      <w:r>
        <w:rPr>
          <w:rFonts w:eastAsia="Calibri" w:cs="Arial"/>
          <w:bCs/>
          <w:lang w:val="en-US" w:eastAsia="en-US"/>
        </w:rPr>
        <w:t xml:space="preserve">guiding </w:t>
      </w:r>
      <w:proofErr w:type="gramStart"/>
      <w:r>
        <w:rPr>
          <w:rFonts w:eastAsia="Calibri" w:cs="Arial"/>
          <w:bCs/>
          <w:lang w:val="en-US" w:eastAsia="en-US"/>
        </w:rPr>
        <w:t>principle</w:t>
      </w:r>
      <w:proofErr w:type="gramEnd"/>
      <w:r w:rsidR="002B58D7" w:rsidRPr="00D90552">
        <w:rPr>
          <w:rFonts w:eastAsia="Calibri" w:cs="Arial"/>
          <w:bCs/>
          <w:lang w:val="en-US" w:eastAsia="en-US"/>
        </w:rPr>
        <w:t xml:space="preserve"> WATER AI – Wilo's answer to the AI age. </w:t>
      </w:r>
      <w:r>
        <w:rPr>
          <w:rFonts w:eastAsia="Calibri" w:cs="Arial"/>
          <w:bCs/>
          <w:lang w:val="en-US" w:eastAsia="en-US"/>
        </w:rPr>
        <w:t>“W</w:t>
      </w:r>
      <w:r w:rsidR="002B58D7" w:rsidRPr="00D90552">
        <w:rPr>
          <w:rFonts w:eastAsia="Calibri" w:cs="Arial"/>
          <w:bCs/>
          <w:lang w:val="en-US" w:eastAsia="en-US"/>
        </w:rPr>
        <w:t xml:space="preserve">e're talking about the three Es: Embed, Enable, Embrace. We </w:t>
      </w:r>
      <w:r>
        <w:rPr>
          <w:rFonts w:eastAsia="Calibri" w:cs="Arial"/>
          <w:bCs/>
          <w:lang w:val="en-US" w:eastAsia="en-US"/>
        </w:rPr>
        <w:t>embed</w:t>
      </w:r>
      <w:r w:rsidRPr="00D90552">
        <w:rPr>
          <w:rFonts w:eastAsia="Calibri" w:cs="Arial"/>
          <w:bCs/>
          <w:lang w:val="en-US" w:eastAsia="en-US"/>
        </w:rPr>
        <w:t xml:space="preserve"> </w:t>
      </w:r>
      <w:r w:rsidR="002B58D7" w:rsidRPr="00D90552">
        <w:rPr>
          <w:rFonts w:eastAsia="Calibri" w:cs="Arial"/>
          <w:bCs/>
          <w:lang w:val="en-US" w:eastAsia="en-US"/>
        </w:rPr>
        <w:t xml:space="preserve">AI into our solutions, which in turn </w:t>
      </w:r>
      <w:r w:rsidR="00A65EC7">
        <w:rPr>
          <w:rFonts w:eastAsia="Calibri" w:cs="Arial"/>
          <w:bCs/>
          <w:lang w:val="en-US" w:eastAsia="en-US"/>
        </w:rPr>
        <w:t>creates</w:t>
      </w:r>
      <w:r w:rsidR="002B58D7" w:rsidRPr="00D90552">
        <w:rPr>
          <w:rFonts w:eastAsia="Calibri" w:cs="Arial"/>
          <w:bCs/>
          <w:lang w:val="en-US" w:eastAsia="en-US"/>
        </w:rPr>
        <w:t xml:space="preserve"> a lasting impact in the market. This also includes </w:t>
      </w:r>
      <w:r>
        <w:rPr>
          <w:rFonts w:eastAsia="Calibri" w:cs="Arial"/>
          <w:bCs/>
          <w:lang w:val="en-US" w:eastAsia="en-US"/>
        </w:rPr>
        <w:t>enabling</w:t>
      </w:r>
      <w:r w:rsidRPr="00D90552">
        <w:rPr>
          <w:rFonts w:eastAsia="Calibri" w:cs="Arial"/>
          <w:bCs/>
          <w:lang w:val="en-US" w:eastAsia="en-US"/>
        </w:rPr>
        <w:t xml:space="preserve"> </w:t>
      </w:r>
      <w:r w:rsidR="002B58D7" w:rsidRPr="00D90552">
        <w:rPr>
          <w:rFonts w:eastAsia="Calibri" w:cs="Arial"/>
          <w:bCs/>
          <w:lang w:val="en-US" w:eastAsia="en-US"/>
        </w:rPr>
        <w:t>the entire AI value chain. And of course, we at Wilo embrace AI in our daily work.</w:t>
      </w:r>
      <w:r>
        <w:rPr>
          <w:rFonts w:eastAsia="Calibri" w:cs="Arial"/>
          <w:bCs/>
          <w:lang w:val="en-US" w:eastAsia="en-US"/>
        </w:rPr>
        <w:t>”</w:t>
      </w:r>
    </w:p>
    <w:p w14:paraId="49B6F6EA" w14:textId="77777777" w:rsidR="00F60DA2" w:rsidRPr="00D90552" w:rsidRDefault="00F60DA2" w:rsidP="001A14DF">
      <w:pPr>
        <w:rPr>
          <w:rFonts w:eastAsia="Calibri" w:cs="Arial"/>
          <w:bCs/>
          <w:lang w:val="en-US" w:eastAsia="en-US"/>
        </w:rPr>
      </w:pPr>
    </w:p>
    <w:p w14:paraId="72DA8450" w14:textId="08FAF2B2" w:rsidR="00F457FD" w:rsidRPr="00D90552" w:rsidRDefault="00F60DA2" w:rsidP="001A14DF">
      <w:pPr>
        <w:rPr>
          <w:rFonts w:eastAsia="Calibri" w:cs="Arial"/>
          <w:bCs/>
          <w:lang w:val="en-US" w:eastAsia="en-US"/>
        </w:rPr>
      </w:pPr>
      <w:r w:rsidRPr="00D90552">
        <w:rPr>
          <w:rFonts w:eastAsia="Calibri" w:cs="Arial"/>
          <w:bCs/>
          <w:lang w:val="en-US" w:eastAsia="en-US"/>
        </w:rPr>
        <w:t>Specifically, Wilo's sustainable and AI-integrated solutions support the development of smart and water-efficient urban regions, according to the Wilo CEO. In addition, access to clean water will be controlled more intelligently – and thus improved. Food security is also increasing, for example</w:t>
      </w:r>
      <w:r w:rsidR="00A65EC7">
        <w:rPr>
          <w:rFonts w:eastAsia="Calibri" w:cs="Arial"/>
          <w:bCs/>
          <w:lang w:val="en-US" w:eastAsia="en-US"/>
        </w:rPr>
        <w:t>,</w:t>
      </w:r>
      <w:r w:rsidRPr="00D90552">
        <w:rPr>
          <w:rFonts w:eastAsia="Calibri" w:cs="Arial"/>
          <w:bCs/>
          <w:lang w:val="en-US" w:eastAsia="en-US"/>
        </w:rPr>
        <w:t xml:space="preserve"> through digital solutions in agricultural irrigation. </w:t>
      </w:r>
      <w:r w:rsidR="00D90552">
        <w:rPr>
          <w:rFonts w:eastAsia="Calibri" w:cs="Arial"/>
          <w:bCs/>
          <w:lang w:val="en-US" w:eastAsia="en-US"/>
        </w:rPr>
        <w:t>“</w:t>
      </w:r>
      <w:r w:rsidRPr="00D90552">
        <w:rPr>
          <w:rFonts w:eastAsia="Calibri" w:cs="Arial"/>
          <w:bCs/>
          <w:lang w:val="en-US" w:eastAsia="en-US"/>
        </w:rPr>
        <w:t xml:space="preserve">Healthcare will also be improved </w:t>
      </w:r>
      <w:proofErr w:type="gramStart"/>
      <w:r w:rsidRPr="00D90552">
        <w:rPr>
          <w:rFonts w:eastAsia="Calibri" w:cs="Arial"/>
          <w:bCs/>
          <w:lang w:val="en-US" w:eastAsia="en-US"/>
        </w:rPr>
        <w:t>by the use of</w:t>
      </w:r>
      <w:proofErr w:type="gramEnd"/>
      <w:r w:rsidRPr="00D90552">
        <w:rPr>
          <w:rFonts w:eastAsia="Calibri" w:cs="Arial"/>
          <w:bCs/>
          <w:lang w:val="en-US" w:eastAsia="en-US"/>
        </w:rPr>
        <w:t xml:space="preserve"> AI in water technology. And finally, the digital and AI age itself depends on smart water technologies: We enable the infrastructures of the AI economy to be water-efficient,</w:t>
      </w:r>
      <w:r w:rsidR="00D90552">
        <w:rPr>
          <w:rFonts w:eastAsia="Calibri" w:cs="Arial"/>
          <w:bCs/>
          <w:lang w:val="en-US" w:eastAsia="en-US"/>
        </w:rPr>
        <w:t>”</w:t>
      </w:r>
      <w:r w:rsidRPr="00D90552">
        <w:rPr>
          <w:rFonts w:eastAsia="Calibri" w:cs="Arial"/>
          <w:bCs/>
          <w:lang w:val="en-US" w:eastAsia="en-US"/>
        </w:rPr>
        <w:t xml:space="preserve"> says Oliver Hermes. </w:t>
      </w:r>
      <w:r w:rsidR="00D90552">
        <w:rPr>
          <w:rFonts w:eastAsia="Calibri" w:cs="Arial"/>
          <w:bCs/>
          <w:lang w:val="en-US" w:eastAsia="en-US"/>
        </w:rPr>
        <w:t>“</w:t>
      </w:r>
      <w:r w:rsidRPr="00D90552">
        <w:rPr>
          <w:rFonts w:eastAsia="Calibri" w:cs="Arial"/>
          <w:bCs/>
          <w:lang w:val="en-US" w:eastAsia="en-US"/>
        </w:rPr>
        <w:t xml:space="preserve">Our strategic </w:t>
      </w:r>
      <w:r w:rsidR="00D90552">
        <w:rPr>
          <w:rFonts w:eastAsia="Calibri" w:cs="Arial"/>
          <w:bCs/>
          <w:lang w:val="en-US" w:eastAsia="en-US"/>
        </w:rPr>
        <w:t>guiding principle</w:t>
      </w:r>
      <w:r w:rsidR="00A65EC7">
        <w:rPr>
          <w:rFonts w:eastAsia="Calibri" w:cs="Arial"/>
          <w:bCs/>
          <w:lang w:val="en-US" w:eastAsia="en-US"/>
        </w:rPr>
        <w:t xml:space="preserve">, WATER </w:t>
      </w:r>
      <w:r w:rsidR="00A65EC7">
        <w:rPr>
          <w:rFonts w:eastAsia="Calibri" w:cs="Arial"/>
          <w:bCs/>
          <w:lang w:val="en-US" w:eastAsia="en-US"/>
        </w:rPr>
        <w:lastRenderedPageBreak/>
        <w:t>AI,</w:t>
      </w:r>
      <w:r w:rsidRPr="00D90552">
        <w:rPr>
          <w:rFonts w:eastAsia="Calibri" w:cs="Arial"/>
          <w:bCs/>
          <w:lang w:val="en-US" w:eastAsia="en-US"/>
        </w:rPr>
        <w:t xml:space="preserve"> follows exactly this insight: A sustainable future is only possible if we think of water and AI together.</w:t>
      </w:r>
      <w:r w:rsidR="00D90552">
        <w:rPr>
          <w:rFonts w:eastAsia="Calibri" w:cs="Arial"/>
          <w:bCs/>
          <w:lang w:val="en-US" w:eastAsia="en-US"/>
        </w:rPr>
        <w:t>”</w:t>
      </w:r>
    </w:p>
    <w:p w14:paraId="37C567D2" w14:textId="77777777" w:rsidR="00FC06E4" w:rsidRPr="00D90552" w:rsidRDefault="00FC06E4" w:rsidP="007674DA">
      <w:pPr>
        <w:rPr>
          <w:rFonts w:eastAsia="Calibri" w:cs="Arial"/>
          <w:lang w:val="en-US" w:eastAsia="en-US"/>
        </w:rPr>
      </w:pPr>
    </w:p>
    <w:p w14:paraId="55E4AE93" w14:textId="77777777" w:rsidR="00781711" w:rsidRDefault="00F500BA" w:rsidP="007674DA">
      <w:pPr>
        <w:rPr>
          <w:rFonts w:eastAsia="Calibri" w:cs="Arial"/>
          <w:lang w:val="en-US" w:eastAsia="en-US"/>
        </w:rPr>
      </w:pPr>
      <w:r w:rsidRPr="005C05AA">
        <w:rPr>
          <w:rFonts w:eastAsia="Calibri" w:cs="Arial"/>
          <w:lang w:val="en-US" w:eastAsia="en-US"/>
        </w:rPr>
        <w:t>Heriot-Watt University (HWU) is a public university headquartered in Edinburgh, Scotland, with international campuses in Dubai and Malaysia.</w:t>
      </w:r>
      <w:r>
        <w:rPr>
          <w:rFonts w:eastAsia="Calibri" w:cs="Arial"/>
          <w:lang w:val="en-US" w:eastAsia="en-US"/>
        </w:rPr>
        <w:t xml:space="preserve"> </w:t>
      </w:r>
      <w:r w:rsidR="006D308B" w:rsidRPr="00D90552">
        <w:rPr>
          <w:rFonts w:eastAsia="Calibri" w:cs="Arial"/>
          <w:lang w:val="en-US" w:eastAsia="en-US"/>
        </w:rPr>
        <w:t xml:space="preserve">More than 20 years ago, it was the first foreign university to establish a campus in Dubai. HWU Dubai and the Wilo Group, whose regional headquarters for the AMEA region and a recently expanded Green Fab </w:t>
      </w:r>
      <w:proofErr w:type="gramStart"/>
      <w:r w:rsidR="006D308B" w:rsidRPr="00D90552">
        <w:rPr>
          <w:rFonts w:eastAsia="Calibri" w:cs="Arial"/>
          <w:lang w:val="en-US" w:eastAsia="en-US"/>
        </w:rPr>
        <w:t>are located in</w:t>
      </w:r>
      <w:proofErr w:type="gramEnd"/>
      <w:r w:rsidR="006D308B" w:rsidRPr="00D90552">
        <w:rPr>
          <w:rFonts w:eastAsia="Calibri" w:cs="Arial"/>
          <w:lang w:val="en-US" w:eastAsia="en-US"/>
        </w:rPr>
        <w:t xml:space="preserve"> Dubai, can already look back on several years of successful partnership. The first jointly designed online module course is certificate-eligible and credit-point-based.</w:t>
      </w:r>
    </w:p>
    <w:p w14:paraId="3EC80D8E" w14:textId="77777777" w:rsidR="00781711" w:rsidRDefault="00781711" w:rsidP="007674DA">
      <w:pPr>
        <w:rPr>
          <w:rFonts w:eastAsia="Calibri" w:cs="Arial"/>
          <w:lang w:val="en-US" w:eastAsia="en-US"/>
        </w:rPr>
      </w:pPr>
    </w:p>
    <w:p w14:paraId="56463D5A" w14:textId="410A2F5E" w:rsidR="005556E7" w:rsidRPr="005C05AA" w:rsidRDefault="00D90552" w:rsidP="007674DA">
      <w:pPr>
        <w:rPr>
          <w:rFonts w:eastAsia="Calibri" w:cs="Arial"/>
          <w:bCs/>
          <w:lang w:val="en-US" w:eastAsia="en-US"/>
        </w:rPr>
      </w:pPr>
      <w:r w:rsidRPr="005C05AA">
        <w:rPr>
          <w:rFonts w:eastAsia="Calibri" w:cs="Arial"/>
          <w:lang w:val="en-US" w:eastAsia="en-US"/>
        </w:rPr>
        <w:t>“</w:t>
      </w:r>
      <w:r w:rsidR="00AA784C" w:rsidRPr="005C05AA">
        <w:rPr>
          <w:rFonts w:eastAsia="Calibri" w:cs="Arial"/>
          <w:bCs/>
          <w:lang w:val="en-GB" w:eastAsia="en-US"/>
        </w:rPr>
        <w:t xml:space="preserve">We are delighted to have established this </w:t>
      </w:r>
      <w:r w:rsidR="00AA784C" w:rsidRPr="005C05AA">
        <w:rPr>
          <w:rFonts w:eastAsia="Calibri" w:cs="Arial"/>
          <w:bCs/>
          <w:lang w:val="en-US" w:eastAsia="en-US"/>
        </w:rPr>
        <w:t xml:space="preserve">partnership with Wilo. </w:t>
      </w:r>
      <w:r w:rsidR="00AA784C" w:rsidRPr="005C05AA">
        <w:rPr>
          <w:lang w:val="en-US"/>
        </w:rPr>
        <w:t xml:space="preserve">Water and AI </w:t>
      </w:r>
      <w:r w:rsidR="00A65EC7" w:rsidRPr="005C05AA">
        <w:rPr>
          <w:lang w:val="en-US"/>
        </w:rPr>
        <w:t>are two pillars of global progress</w:t>
      </w:r>
      <w:proofErr w:type="gramStart"/>
      <w:r w:rsidR="00A65EC7" w:rsidRPr="005C05AA">
        <w:rPr>
          <w:lang w:val="en-US"/>
        </w:rPr>
        <w:t>, with</w:t>
      </w:r>
      <w:proofErr w:type="gramEnd"/>
      <w:r w:rsidR="00A65EC7" w:rsidRPr="005C05AA">
        <w:rPr>
          <w:lang w:val="en-US"/>
        </w:rPr>
        <w:t xml:space="preserve"> both representing areas of internationally </w:t>
      </w:r>
      <w:proofErr w:type="spellStart"/>
      <w:r w:rsidR="00A65EC7" w:rsidRPr="005C05AA">
        <w:rPr>
          <w:lang w:val="en-US"/>
        </w:rPr>
        <w:t>recognised</w:t>
      </w:r>
      <w:proofErr w:type="spellEnd"/>
      <w:r w:rsidR="00A65EC7" w:rsidRPr="005C05AA">
        <w:rPr>
          <w:lang w:val="en-US"/>
        </w:rPr>
        <w:t xml:space="preserve"> expertise at</w:t>
      </w:r>
      <w:r w:rsidR="00AA784C" w:rsidRPr="005C05AA">
        <w:rPr>
          <w:lang w:val="en-US"/>
        </w:rPr>
        <w:t xml:space="preserve"> Heriot-Watt</w:t>
      </w:r>
      <w:r w:rsidR="00B6426B" w:rsidRPr="005C05AA">
        <w:rPr>
          <w:lang w:val="en-US"/>
        </w:rPr>
        <w:t xml:space="preserve"> University</w:t>
      </w:r>
      <w:r w:rsidR="00AA784C" w:rsidRPr="005C05AA">
        <w:rPr>
          <w:lang w:val="en-US"/>
        </w:rPr>
        <w:t xml:space="preserve">. Our online learning modules deliver a level of quality and engagement that sets a new benchmark for digital education. Each module is carefully crafted to combine academic </w:t>
      </w:r>
      <w:proofErr w:type="spellStart"/>
      <w:r w:rsidR="00915022" w:rsidRPr="005C05AA">
        <w:rPr>
          <w:lang w:val="en-US"/>
        </w:rPr>
        <w:t>rigour</w:t>
      </w:r>
      <w:proofErr w:type="spellEnd"/>
      <w:r w:rsidR="00915022" w:rsidRPr="005C05AA">
        <w:rPr>
          <w:lang w:val="en-US"/>
        </w:rPr>
        <w:t xml:space="preserve"> with an intuitive, user-friendly</w:t>
      </w:r>
      <w:r w:rsidR="00AA784C" w:rsidRPr="005C05AA">
        <w:rPr>
          <w:lang w:val="en-US"/>
        </w:rPr>
        <w:t xml:space="preserve"> experience, ensuring that learners benefit from meaningful and impactful content in an engaging and exciting way</w:t>
      </w:r>
      <w:r w:rsidRPr="005C05AA">
        <w:rPr>
          <w:rFonts w:eastAsia="Calibri" w:cs="Arial"/>
          <w:lang w:val="en-US" w:eastAsia="en-US"/>
        </w:rPr>
        <w:t>,”</w:t>
      </w:r>
      <w:r w:rsidR="00A65EC7" w:rsidRPr="005C05AA">
        <w:rPr>
          <w:rFonts w:eastAsia="Calibri" w:cs="Arial"/>
          <w:lang w:val="en-US" w:eastAsia="en-US"/>
        </w:rPr>
        <w:t xml:space="preserve"> </w:t>
      </w:r>
      <w:r w:rsidRPr="005C05AA">
        <w:rPr>
          <w:rFonts w:eastAsia="Calibri" w:cs="Arial"/>
          <w:lang w:val="en-US" w:eastAsia="en-US"/>
        </w:rPr>
        <w:t xml:space="preserve">says </w:t>
      </w:r>
      <w:r w:rsidR="006046E8" w:rsidRPr="005C05AA">
        <w:rPr>
          <w:rFonts w:eastAsia="Calibri" w:cs="Arial"/>
          <w:lang w:val="en-US" w:eastAsia="en-US"/>
        </w:rPr>
        <w:t>Professor Lynne Jack</w:t>
      </w:r>
      <w:r w:rsidRPr="005C05AA">
        <w:rPr>
          <w:rFonts w:eastAsia="Calibri" w:cs="Arial"/>
          <w:lang w:val="en-US" w:eastAsia="en-US"/>
        </w:rPr>
        <w:t xml:space="preserve">, </w:t>
      </w:r>
      <w:r w:rsidR="006046E8" w:rsidRPr="005C05AA">
        <w:rPr>
          <w:rFonts w:eastAsia="Calibri" w:cs="Arial"/>
          <w:lang w:val="en-US" w:eastAsia="en-US"/>
        </w:rPr>
        <w:t>Deputy Vice Principal</w:t>
      </w:r>
      <w:r w:rsidRPr="005C05AA">
        <w:rPr>
          <w:rFonts w:eastAsia="Calibri" w:cs="Arial"/>
          <w:lang w:val="en-US" w:eastAsia="en-US"/>
        </w:rPr>
        <w:t xml:space="preserve"> at Heriot-Watt University</w:t>
      </w:r>
      <w:r w:rsidR="00A65EC7" w:rsidRPr="005C05AA">
        <w:rPr>
          <w:rFonts w:eastAsia="Calibri" w:cs="Arial"/>
          <w:lang w:val="en-US" w:eastAsia="en-US"/>
        </w:rPr>
        <w:t xml:space="preserve"> </w:t>
      </w:r>
      <w:r w:rsidR="006046E8" w:rsidRPr="005C05AA">
        <w:rPr>
          <w:rFonts w:eastAsia="Calibri" w:cs="Arial"/>
          <w:lang w:val="en-US" w:eastAsia="en-US"/>
        </w:rPr>
        <w:t>Dubai</w:t>
      </w:r>
      <w:r w:rsidRPr="005C05AA">
        <w:rPr>
          <w:rFonts w:eastAsia="Calibri" w:cs="Arial"/>
          <w:lang w:val="en-US" w:eastAsia="en-US"/>
        </w:rPr>
        <w:t>.</w:t>
      </w:r>
    </w:p>
    <w:p w14:paraId="7A4EBDCA" w14:textId="77777777" w:rsidR="005556E7" w:rsidRPr="00834AAA" w:rsidRDefault="005556E7" w:rsidP="007674DA">
      <w:pPr>
        <w:rPr>
          <w:rFonts w:eastAsia="Calibri" w:cs="Arial"/>
          <w:lang w:val="en-US" w:eastAsia="en-US"/>
        </w:rPr>
      </w:pPr>
    </w:p>
    <w:p w14:paraId="082F2B56" w14:textId="29192FF5" w:rsidR="004739E3" w:rsidRPr="00D90552" w:rsidRDefault="00D90552" w:rsidP="007674DA">
      <w:pPr>
        <w:rPr>
          <w:rFonts w:eastAsia="Calibri" w:cs="Arial"/>
          <w:lang w:val="en-US" w:eastAsia="en-US"/>
        </w:rPr>
      </w:pPr>
      <w:r>
        <w:rPr>
          <w:rFonts w:eastAsia="Calibri" w:cs="Arial"/>
          <w:lang w:val="en-US" w:eastAsia="en-US"/>
        </w:rPr>
        <w:t>“</w:t>
      </w:r>
      <w:r w:rsidR="00A86851" w:rsidRPr="00D90552">
        <w:rPr>
          <w:rFonts w:eastAsia="Calibri" w:cs="Arial"/>
          <w:lang w:val="en-US" w:eastAsia="en-US"/>
        </w:rPr>
        <w:t xml:space="preserve">With the new Global WATER AI Academy, we embrace </w:t>
      </w:r>
      <w:r w:rsidR="00915022">
        <w:rPr>
          <w:rFonts w:eastAsia="Calibri" w:cs="Arial"/>
          <w:lang w:val="en-US" w:eastAsia="en-US"/>
        </w:rPr>
        <w:t>human-</w:t>
      </w:r>
      <w:proofErr w:type="spellStart"/>
      <w:r w:rsidR="00915022">
        <w:rPr>
          <w:rFonts w:eastAsia="Calibri" w:cs="Arial"/>
          <w:lang w:val="en-US" w:eastAsia="en-US"/>
        </w:rPr>
        <w:t>centred</w:t>
      </w:r>
      <w:proofErr w:type="spellEnd"/>
      <w:r w:rsidR="00A86851" w:rsidRPr="00D90552">
        <w:rPr>
          <w:rFonts w:eastAsia="Calibri" w:cs="Arial"/>
          <w:lang w:val="en-US" w:eastAsia="en-US"/>
        </w:rPr>
        <w:t xml:space="preserve"> AI and AI partnerships. We are combining the most important resource of our planet with this future </w:t>
      </w:r>
      <w:proofErr w:type="gramStart"/>
      <w:r w:rsidR="00A86851" w:rsidRPr="00D90552">
        <w:rPr>
          <w:rFonts w:eastAsia="Calibri" w:cs="Arial"/>
          <w:lang w:val="en-US" w:eastAsia="en-US"/>
        </w:rPr>
        <w:t>technology,</w:t>
      </w:r>
      <w:r>
        <w:rPr>
          <w:rFonts w:eastAsia="Calibri" w:cs="Arial"/>
          <w:lang w:val="en-US" w:eastAsia="en-US"/>
        </w:rPr>
        <w:t>”</w:t>
      </w:r>
      <w:proofErr w:type="gramEnd"/>
      <w:r w:rsidR="00A86851" w:rsidRPr="00D90552">
        <w:rPr>
          <w:rFonts w:eastAsia="Calibri" w:cs="Arial"/>
          <w:lang w:val="en-US" w:eastAsia="en-US"/>
        </w:rPr>
        <w:t xml:space="preserve"> adds Wilo CEO Oliver Hermes. With its offer, </w:t>
      </w:r>
      <w:r w:rsidR="00557595">
        <w:rPr>
          <w:rFonts w:eastAsia="Calibri" w:cs="Arial"/>
          <w:lang w:val="en-US" w:eastAsia="en-US"/>
        </w:rPr>
        <w:t>the Academy</w:t>
      </w:r>
      <w:r w:rsidR="00A86851" w:rsidRPr="00D90552">
        <w:rPr>
          <w:rFonts w:eastAsia="Calibri" w:cs="Arial"/>
          <w:lang w:val="en-US" w:eastAsia="en-US"/>
        </w:rPr>
        <w:t xml:space="preserve"> </w:t>
      </w:r>
      <w:r w:rsidR="00091C95">
        <w:rPr>
          <w:rFonts w:eastAsia="Calibri" w:cs="Arial"/>
          <w:lang w:val="en-US" w:eastAsia="en-US"/>
        </w:rPr>
        <w:t>looks to engage</w:t>
      </w:r>
      <w:r w:rsidR="00A86851" w:rsidRPr="00D90552">
        <w:rPr>
          <w:rFonts w:eastAsia="Calibri" w:cs="Arial"/>
          <w:lang w:val="en-US" w:eastAsia="en-US"/>
        </w:rPr>
        <w:t xml:space="preserve"> a broad group of pupils, trainees, students, career starters and experienced professionals </w:t>
      </w:r>
      <w:r w:rsidR="00557595">
        <w:rPr>
          <w:rFonts w:eastAsia="Calibri" w:cs="Arial"/>
          <w:lang w:val="en-US" w:eastAsia="en-US"/>
        </w:rPr>
        <w:t>–</w:t>
      </w:r>
      <w:r w:rsidR="00A86851" w:rsidRPr="00D90552">
        <w:rPr>
          <w:rFonts w:eastAsia="Calibri" w:cs="Arial"/>
          <w:lang w:val="en-US" w:eastAsia="en-US"/>
        </w:rPr>
        <w:t xml:space="preserve"> inside and outside Wilo. Although the Academy is managed </w:t>
      </w:r>
      <w:proofErr w:type="gramStart"/>
      <w:r w:rsidR="00A86851" w:rsidRPr="00D90552">
        <w:rPr>
          <w:rFonts w:eastAsia="Calibri" w:cs="Arial"/>
          <w:lang w:val="en-US" w:eastAsia="en-US"/>
        </w:rPr>
        <w:t>from</w:t>
      </w:r>
      <w:proofErr w:type="gramEnd"/>
      <w:r w:rsidR="00A86851" w:rsidRPr="00D90552">
        <w:rPr>
          <w:rFonts w:eastAsia="Calibri" w:cs="Arial"/>
          <w:lang w:val="en-US" w:eastAsia="en-US"/>
        </w:rPr>
        <w:t xml:space="preserve"> the Wilo Group's Dortmund </w:t>
      </w:r>
      <w:proofErr w:type="gramStart"/>
      <w:r w:rsidR="00A86851" w:rsidRPr="00D90552">
        <w:rPr>
          <w:rFonts w:eastAsia="Calibri" w:cs="Arial"/>
          <w:lang w:val="en-US" w:eastAsia="en-US"/>
        </w:rPr>
        <w:t xml:space="preserve">headquarters, </w:t>
      </w:r>
      <w:r w:rsidR="00557595">
        <w:rPr>
          <w:rFonts w:eastAsia="Calibri" w:cs="Arial"/>
          <w:lang w:val="en-US" w:eastAsia="en-US"/>
        </w:rPr>
        <w:t>“</w:t>
      </w:r>
      <w:proofErr w:type="gramEnd"/>
      <w:r w:rsidR="00A86851" w:rsidRPr="00D90552">
        <w:rPr>
          <w:rFonts w:eastAsia="Calibri" w:cs="Arial"/>
          <w:lang w:val="en-US" w:eastAsia="en-US"/>
        </w:rPr>
        <w:t xml:space="preserve">it clearly </w:t>
      </w:r>
      <w:r w:rsidR="00557595">
        <w:rPr>
          <w:rFonts w:eastAsia="Calibri" w:cs="Arial"/>
          <w:lang w:val="en-US" w:eastAsia="en-US"/>
        </w:rPr>
        <w:t>seeks to establish</w:t>
      </w:r>
      <w:r w:rsidR="00A86851" w:rsidRPr="00D90552">
        <w:rPr>
          <w:rFonts w:eastAsia="Calibri" w:cs="Arial"/>
          <w:lang w:val="en-US" w:eastAsia="en-US"/>
        </w:rPr>
        <w:t xml:space="preserve"> a globally </w:t>
      </w:r>
      <w:r w:rsidR="00557595">
        <w:rPr>
          <w:rFonts w:eastAsia="Calibri" w:cs="Arial"/>
          <w:lang w:val="en-US" w:eastAsia="en-US"/>
        </w:rPr>
        <w:t>connected</w:t>
      </w:r>
      <w:r w:rsidR="00557595" w:rsidRPr="00D90552">
        <w:rPr>
          <w:rFonts w:eastAsia="Calibri" w:cs="Arial"/>
          <w:lang w:val="en-US" w:eastAsia="en-US"/>
        </w:rPr>
        <w:t xml:space="preserve"> </w:t>
      </w:r>
      <w:r w:rsidR="00A86851" w:rsidRPr="00D90552">
        <w:rPr>
          <w:rFonts w:eastAsia="Calibri" w:cs="Arial"/>
          <w:lang w:val="en-US" w:eastAsia="en-US"/>
        </w:rPr>
        <w:t>knowledge and innovation community. The same applies to the partner network, which is continuously being expanded and of course also benefits from the offers.</w:t>
      </w:r>
      <w:r w:rsidR="00557595">
        <w:rPr>
          <w:rFonts w:eastAsia="Calibri" w:cs="Arial"/>
          <w:lang w:val="en-US" w:eastAsia="en-US"/>
        </w:rPr>
        <w:t>”</w:t>
      </w:r>
    </w:p>
    <w:p w14:paraId="13CD790A" w14:textId="77777777" w:rsidR="004739E3" w:rsidRPr="00D90552" w:rsidRDefault="004739E3" w:rsidP="007674DA">
      <w:pPr>
        <w:rPr>
          <w:rFonts w:eastAsia="Calibri" w:cs="Arial"/>
          <w:lang w:val="en-US" w:eastAsia="en-US"/>
        </w:rPr>
      </w:pPr>
    </w:p>
    <w:p w14:paraId="1CD91A48" w14:textId="387AA0C4" w:rsidR="009608F4" w:rsidRPr="00D90552" w:rsidRDefault="004739E3" w:rsidP="007674DA">
      <w:pPr>
        <w:rPr>
          <w:rFonts w:eastAsia="Calibri" w:cs="Arial"/>
          <w:i/>
          <w:iCs/>
          <w:lang w:val="en-US" w:eastAsia="en-US"/>
        </w:rPr>
      </w:pPr>
      <w:r w:rsidRPr="00D90552">
        <w:rPr>
          <w:rFonts w:eastAsia="Calibri" w:cs="Arial"/>
          <w:i/>
          <w:iCs/>
          <w:lang w:val="en-US" w:eastAsia="en-US"/>
        </w:rPr>
        <w:t xml:space="preserve">Learn more at: </w:t>
      </w:r>
      <w:hyperlink r:id="rId11" w:history="1">
        <w:r w:rsidR="00476366" w:rsidRPr="00D90552">
          <w:rPr>
            <w:rStyle w:val="Hyperlink"/>
            <w:rFonts w:eastAsia="Calibri" w:cs="Arial"/>
            <w:i/>
            <w:iCs/>
            <w:lang w:val="en-US" w:eastAsia="en-US"/>
          </w:rPr>
          <w:t>wilo-global-water-ai-academy.com</w:t>
        </w:r>
      </w:hyperlink>
      <w:r w:rsidR="00476366" w:rsidRPr="00D90552">
        <w:rPr>
          <w:rFonts w:eastAsia="Calibri" w:cs="Arial"/>
          <w:i/>
          <w:iCs/>
          <w:lang w:val="en-US" w:eastAsia="en-US"/>
        </w:rPr>
        <w:t>.</w:t>
      </w:r>
      <w:r w:rsidR="009608F4" w:rsidRPr="00D90552">
        <w:rPr>
          <w:rFonts w:eastAsia="Calibri" w:cs="Arial"/>
          <w:i/>
          <w:iCs/>
          <w:color w:val="FF0000"/>
          <w:lang w:val="en-US" w:eastAsia="en-US"/>
        </w:rPr>
        <w:br w:type="page"/>
      </w:r>
    </w:p>
    <w:p w14:paraId="5C2A7440" w14:textId="431C2C3E" w:rsidR="005C05AA" w:rsidRDefault="005C05AA" w:rsidP="001A14DF">
      <w:pPr>
        <w:rPr>
          <w:rFonts w:eastAsia="Calibri" w:cs="Arial"/>
          <w:color w:val="FF0000"/>
          <w:lang w:val="en-US" w:eastAsia="en-US"/>
        </w:rPr>
      </w:pPr>
      <w:r>
        <w:rPr>
          <w:rFonts w:eastAsia="Calibri" w:cs="Arial"/>
          <w:noProof/>
          <w:color w:val="FF0000"/>
          <w:lang w:val="en-US" w:eastAsia="en-US"/>
        </w:rPr>
        <w:lastRenderedPageBreak/>
        <w:drawing>
          <wp:inline distT="0" distB="0" distL="0" distR="0" wp14:anchorId="106CEF73" wp14:editId="5181AB76">
            <wp:extent cx="5176520" cy="2910205"/>
            <wp:effectExtent l="0" t="0" r="5080" b="4445"/>
            <wp:docPr id="21306949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76520" cy="2910205"/>
                    </a:xfrm>
                    <a:prstGeom prst="rect">
                      <a:avLst/>
                    </a:prstGeom>
                    <a:noFill/>
                    <a:ln>
                      <a:noFill/>
                    </a:ln>
                  </pic:spPr>
                </pic:pic>
              </a:graphicData>
            </a:graphic>
          </wp:inline>
        </w:drawing>
      </w:r>
    </w:p>
    <w:p w14:paraId="77019335" w14:textId="1C935B83" w:rsidR="00B62BEE" w:rsidRDefault="00B62BEE" w:rsidP="001A14DF">
      <w:pPr>
        <w:rPr>
          <w:rFonts w:eastAsia="Calibri" w:cs="Arial"/>
          <w:lang w:val="en-US" w:eastAsia="en-US"/>
        </w:rPr>
      </w:pPr>
      <w:r w:rsidRPr="00D90552">
        <w:rPr>
          <w:rFonts w:eastAsia="Calibri" w:cs="Arial"/>
          <w:b/>
          <w:bCs/>
          <w:lang w:val="en-US" w:eastAsia="en-US"/>
        </w:rPr>
        <w:t xml:space="preserve">Caption: </w:t>
      </w:r>
      <w:r w:rsidR="004F3487" w:rsidRPr="00D90552">
        <w:rPr>
          <w:rFonts w:eastAsia="Calibri" w:cs="Arial"/>
          <w:lang w:val="en-US" w:eastAsia="en-US"/>
        </w:rPr>
        <w:t xml:space="preserve">The Wilo Group establishes the Global WATER AI Academy – a global education, innovation and cooperation hub. </w:t>
      </w:r>
      <w:r w:rsidR="004F3487" w:rsidRPr="005C05AA">
        <w:rPr>
          <w:rFonts w:eastAsia="Calibri" w:cs="Arial"/>
          <w:lang w:val="en-US" w:eastAsia="en-US"/>
        </w:rPr>
        <w:t>Image: WILO SE</w:t>
      </w:r>
    </w:p>
    <w:p w14:paraId="330F3B0D" w14:textId="77777777" w:rsidR="005C05AA" w:rsidRPr="005C05AA" w:rsidRDefault="005C05AA" w:rsidP="001A14DF">
      <w:pPr>
        <w:rPr>
          <w:rFonts w:eastAsia="Calibri" w:cs="Arial"/>
          <w:lang w:val="en-US" w:eastAsia="en-US"/>
        </w:rPr>
      </w:pPr>
    </w:p>
    <w:p w14:paraId="5C4D1357" w14:textId="3725058D" w:rsidR="004F3487" w:rsidRDefault="009608F4" w:rsidP="001A14DF">
      <w:pPr>
        <w:rPr>
          <w:rFonts w:eastAsia="Calibri" w:cs="Arial"/>
          <w:lang w:eastAsia="en-US"/>
        </w:rPr>
      </w:pPr>
      <w:r>
        <w:rPr>
          <w:rFonts w:eastAsia="Calibri" w:cs="Arial"/>
          <w:noProof/>
          <w:lang w:eastAsia="en-US"/>
        </w:rPr>
        <w:drawing>
          <wp:inline distT="0" distB="0" distL="0" distR="0" wp14:anchorId="7EDAE0CA" wp14:editId="024FFBF6">
            <wp:extent cx="2385392" cy="3375609"/>
            <wp:effectExtent l="0" t="0" r="0" b="0"/>
            <wp:docPr id="19992047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94492" cy="3388486"/>
                    </a:xfrm>
                    <a:prstGeom prst="rect">
                      <a:avLst/>
                    </a:prstGeom>
                    <a:noFill/>
                    <a:ln>
                      <a:noFill/>
                    </a:ln>
                  </pic:spPr>
                </pic:pic>
              </a:graphicData>
            </a:graphic>
          </wp:inline>
        </w:drawing>
      </w:r>
    </w:p>
    <w:p w14:paraId="0197B0CD" w14:textId="7B600DE7" w:rsidR="004F3487" w:rsidRPr="00834AAA" w:rsidRDefault="004F3487" w:rsidP="004F3487">
      <w:pPr>
        <w:rPr>
          <w:rFonts w:eastAsia="Calibri" w:cs="Arial"/>
          <w:lang w:val="en-US" w:eastAsia="en-US"/>
        </w:rPr>
      </w:pPr>
      <w:r w:rsidRPr="00D90552">
        <w:rPr>
          <w:rFonts w:eastAsia="Calibri" w:cs="Arial"/>
          <w:b/>
          <w:bCs/>
          <w:lang w:val="en-US" w:eastAsia="en-US"/>
        </w:rPr>
        <w:t xml:space="preserve">Caption: </w:t>
      </w:r>
      <w:r w:rsidR="00557595">
        <w:rPr>
          <w:rFonts w:eastAsia="Calibri" w:cs="Arial"/>
          <w:bCs/>
          <w:lang w:val="en-US" w:eastAsia="en-US"/>
        </w:rPr>
        <w:t>“</w:t>
      </w:r>
      <w:r w:rsidRPr="00D90552">
        <w:rPr>
          <w:rFonts w:eastAsia="Calibri" w:cs="Arial"/>
          <w:bCs/>
          <w:lang w:val="en-US" w:eastAsia="en-US"/>
        </w:rPr>
        <w:t>A sustainable future is only possible if we think of water and AI together,</w:t>
      </w:r>
      <w:r w:rsidR="00557595">
        <w:rPr>
          <w:rFonts w:eastAsia="Calibri" w:cs="Arial"/>
          <w:bCs/>
          <w:lang w:val="en-US" w:eastAsia="en-US"/>
        </w:rPr>
        <w:t>”</w:t>
      </w:r>
      <w:r w:rsidRPr="00D90552">
        <w:rPr>
          <w:rFonts w:eastAsia="Calibri" w:cs="Arial"/>
          <w:bCs/>
          <w:lang w:val="en-US" w:eastAsia="en-US"/>
        </w:rPr>
        <w:t xml:space="preserve"> says Oliver Hermes, President &amp; Global CEO of the Wilo Group, </w:t>
      </w:r>
      <w:proofErr w:type="gramStart"/>
      <w:r w:rsidRPr="00D90552">
        <w:rPr>
          <w:rFonts w:eastAsia="Calibri" w:cs="Arial"/>
          <w:bCs/>
          <w:lang w:val="en-US" w:eastAsia="en-US"/>
        </w:rPr>
        <w:t>on the occasion of</w:t>
      </w:r>
      <w:proofErr w:type="gramEnd"/>
      <w:r w:rsidRPr="00D90552">
        <w:rPr>
          <w:rFonts w:eastAsia="Calibri" w:cs="Arial"/>
          <w:bCs/>
          <w:lang w:val="en-US" w:eastAsia="en-US"/>
        </w:rPr>
        <w:t xml:space="preserve"> the founding of the Global WATER AI Academy</w:t>
      </w:r>
      <w:r w:rsidRPr="00D90552">
        <w:rPr>
          <w:rFonts w:eastAsia="Calibri" w:cs="Arial"/>
          <w:lang w:val="en-US" w:eastAsia="en-US"/>
        </w:rPr>
        <w:t xml:space="preserve">. </w:t>
      </w:r>
      <w:r w:rsidRPr="00834AAA">
        <w:rPr>
          <w:rFonts w:eastAsia="Calibri" w:cs="Arial"/>
          <w:lang w:val="en-US" w:eastAsia="en-US"/>
        </w:rPr>
        <w:t>Image: WILO SE</w:t>
      </w:r>
    </w:p>
    <w:p w14:paraId="08C1B700" w14:textId="7F21D35B" w:rsidR="004F3487" w:rsidRPr="005E28FD" w:rsidRDefault="009608F4" w:rsidP="004F3487">
      <w:pPr>
        <w:rPr>
          <w:rFonts w:eastAsia="Calibri" w:cs="Arial"/>
          <w:lang w:eastAsia="en-US"/>
        </w:rPr>
      </w:pPr>
      <w:r>
        <w:rPr>
          <w:rFonts w:eastAsia="Calibri" w:cs="Arial"/>
          <w:noProof/>
          <w:lang w:eastAsia="en-US"/>
        </w:rPr>
        <w:lastRenderedPageBreak/>
        <w:drawing>
          <wp:inline distT="0" distB="0" distL="0" distR="0" wp14:anchorId="56CE1E08" wp14:editId="7FFFFB92">
            <wp:extent cx="5124450" cy="3619500"/>
            <wp:effectExtent l="0" t="0" r="0" b="0"/>
            <wp:docPr id="185557591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24450" cy="3619500"/>
                    </a:xfrm>
                    <a:prstGeom prst="rect">
                      <a:avLst/>
                    </a:prstGeom>
                    <a:noFill/>
                    <a:ln>
                      <a:noFill/>
                    </a:ln>
                  </pic:spPr>
                </pic:pic>
              </a:graphicData>
            </a:graphic>
          </wp:inline>
        </w:drawing>
      </w:r>
    </w:p>
    <w:p w14:paraId="127948CD" w14:textId="5A1AFEC2" w:rsidR="001A14DF" w:rsidRPr="00F77DD2" w:rsidRDefault="004F3487" w:rsidP="001A14DF">
      <w:pPr>
        <w:rPr>
          <w:rFonts w:eastAsia="Calibri" w:cs="Arial"/>
          <w:lang w:eastAsia="en-US"/>
        </w:rPr>
      </w:pPr>
      <w:r w:rsidRPr="00D90552">
        <w:rPr>
          <w:rFonts w:eastAsia="Calibri" w:cs="Arial"/>
          <w:b/>
          <w:bCs/>
          <w:lang w:val="en-US" w:eastAsia="en-US"/>
        </w:rPr>
        <w:t>Caption:</w:t>
      </w:r>
      <w:r w:rsidR="009608F4" w:rsidRPr="00D90552">
        <w:rPr>
          <w:rFonts w:eastAsia="Calibri" w:cs="Arial"/>
          <w:lang w:val="en-US" w:eastAsia="en-US"/>
        </w:rPr>
        <w:t xml:space="preserve"> The collaboration between Wilo and Heriot-Watt University Dubai has a long tradition. Together, the two partners have set up a learning laboratory on campus that makes Wilo's technology tangible in a </w:t>
      </w:r>
      <w:proofErr w:type="spellStart"/>
      <w:r w:rsidR="001422A3">
        <w:rPr>
          <w:rFonts w:eastAsia="Calibri" w:cs="Arial"/>
          <w:lang w:val="en-US" w:eastAsia="en-US"/>
        </w:rPr>
        <w:t>digitalised</w:t>
      </w:r>
      <w:proofErr w:type="spellEnd"/>
      <w:r w:rsidR="009608F4" w:rsidRPr="00D90552">
        <w:rPr>
          <w:rFonts w:eastAsia="Calibri" w:cs="Arial"/>
          <w:lang w:val="en-US" w:eastAsia="en-US"/>
        </w:rPr>
        <w:t xml:space="preserve"> environment. This enables engineering students to receive a practical education at the highest level. </w:t>
      </w:r>
      <w:r w:rsidR="009608F4">
        <w:rPr>
          <w:rFonts w:eastAsia="Calibri" w:cs="Arial"/>
          <w:lang w:eastAsia="en-US"/>
        </w:rPr>
        <w:t>Image: WILO SE</w:t>
      </w:r>
    </w:p>
    <w:p w14:paraId="2A8A4F1B" w14:textId="77777777" w:rsidR="007674DA" w:rsidRDefault="007674DA">
      <w:pPr>
        <w:spacing w:after="200" w:line="276" w:lineRule="auto"/>
        <w:jc w:val="left"/>
        <w:rPr>
          <w:b/>
          <w:bCs/>
        </w:rPr>
      </w:pPr>
      <w:r>
        <w:rPr>
          <w:b/>
          <w:bCs/>
        </w:rPr>
        <w:br w:type="page"/>
      </w:r>
    </w:p>
    <w:p w14:paraId="51EA8D5B" w14:textId="2AA22C4D" w:rsidR="005D0021" w:rsidRPr="00F77DD2" w:rsidRDefault="00B22B54" w:rsidP="005D0021">
      <w:pPr>
        <w:jc w:val="left"/>
        <w:rPr>
          <w:b/>
        </w:rPr>
      </w:pPr>
      <w:r w:rsidRPr="00F77DD2">
        <w:rPr>
          <w:b/>
          <w:bCs/>
        </w:rPr>
        <w:lastRenderedPageBreak/>
        <w:t xml:space="preserve">Press </w:t>
      </w:r>
      <w:proofErr w:type="spellStart"/>
      <w:r w:rsidRPr="00F77DD2">
        <w:rPr>
          <w:b/>
          <w:bCs/>
        </w:rPr>
        <w:t>contact</w:t>
      </w:r>
      <w:proofErr w:type="spellEnd"/>
      <w:r w:rsidRPr="00F77DD2">
        <w:rPr>
          <w:b/>
          <w:bCs/>
        </w:rPr>
        <w:t>:</w:t>
      </w:r>
    </w:p>
    <w:tbl>
      <w:tblPr>
        <w:tblW w:w="7938" w:type="dxa"/>
        <w:tblLook w:val="04A0" w:firstRow="1" w:lastRow="0" w:firstColumn="1" w:lastColumn="0" w:noHBand="0" w:noVBand="1"/>
      </w:tblPr>
      <w:tblGrid>
        <w:gridCol w:w="3969"/>
        <w:gridCol w:w="3969"/>
      </w:tblGrid>
      <w:tr w:rsidR="002D57F3" w:rsidRPr="00C26387" w14:paraId="0CF2DC1C" w14:textId="77777777" w:rsidTr="002D57F3">
        <w:tc>
          <w:tcPr>
            <w:tcW w:w="3969" w:type="dxa"/>
            <w:tcMar>
              <w:left w:w="0" w:type="dxa"/>
              <w:right w:w="0" w:type="dxa"/>
            </w:tcMar>
          </w:tcPr>
          <w:p w14:paraId="2E3DAE55" w14:textId="77777777" w:rsidR="00B62BEE" w:rsidRPr="009E2755" w:rsidRDefault="00B62BEE" w:rsidP="00B62BEE">
            <w:pPr>
              <w:jc w:val="left"/>
              <w:rPr>
                <w:lang w:val="en-US"/>
              </w:rPr>
            </w:pPr>
            <w:r w:rsidRPr="00D90552">
              <w:rPr>
                <w:lang w:val="en-US"/>
              </w:rPr>
              <w:t>Silas Schefers</w:t>
            </w:r>
          </w:p>
          <w:p w14:paraId="0F55B74B" w14:textId="77777777" w:rsidR="00105645" w:rsidRPr="009E2755" w:rsidRDefault="00954404" w:rsidP="00B62BEE">
            <w:pPr>
              <w:jc w:val="left"/>
              <w:rPr>
                <w:lang w:val="en-US"/>
              </w:rPr>
            </w:pPr>
            <w:r w:rsidRPr="00D90552">
              <w:rPr>
                <w:lang w:val="en-US"/>
              </w:rPr>
              <w:t>Wilo Group</w:t>
            </w:r>
          </w:p>
          <w:p w14:paraId="66656580" w14:textId="77777777" w:rsidR="00B62BEE" w:rsidRPr="009E2755" w:rsidRDefault="00B62BEE" w:rsidP="00B62BEE">
            <w:pPr>
              <w:jc w:val="left"/>
              <w:rPr>
                <w:lang w:val="en-US"/>
              </w:rPr>
            </w:pPr>
            <w:r w:rsidRPr="00D90552">
              <w:rPr>
                <w:lang w:val="en-US"/>
              </w:rPr>
              <w:t>T: +49 231 4102 7160</w:t>
            </w:r>
          </w:p>
          <w:p w14:paraId="5AF3D49D" w14:textId="77777777" w:rsidR="00B62BEE" w:rsidRPr="009E2755" w:rsidRDefault="00B62BEE" w:rsidP="00B62BEE">
            <w:pPr>
              <w:rPr>
                <w:rFonts w:cs="Calibri"/>
                <w:lang w:val="en-US"/>
              </w:rPr>
            </w:pPr>
            <w:r w:rsidRPr="00D90552">
              <w:rPr>
                <w:lang w:val="en-US"/>
              </w:rPr>
              <w:t>M: +49 173 895 91 87</w:t>
            </w:r>
          </w:p>
          <w:p w14:paraId="57306134" w14:textId="77777777" w:rsidR="002D57F3" w:rsidRPr="009E2755" w:rsidRDefault="00105645" w:rsidP="00B62BEE">
            <w:pPr>
              <w:jc w:val="left"/>
              <w:rPr>
                <w:rFonts w:ascii="Arial" w:hAnsi="Arial" w:cs="Times New Roman"/>
                <w:sz w:val="2"/>
                <w:szCs w:val="2"/>
                <w:lang w:val="en-US"/>
              </w:rPr>
            </w:pPr>
            <w:hyperlink r:id="rId15" w:history="1">
              <w:r w:rsidRPr="00D90552">
                <w:rPr>
                  <w:rStyle w:val="Hyperlink"/>
                  <w:lang w:val="en-US"/>
                </w:rPr>
                <w:t>silas.schefers@wilo.com</w:t>
              </w:r>
            </w:hyperlink>
            <w:r w:rsidRPr="00D90552">
              <w:rPr>
                <w:lang w:val="en-US"/>
              </w:rPr>
              <w:t xml:space="preserve"> </w:t>
            </w:r>
          </w:p>
        </w:tc>
        <w:tc>
          <w:tcPr>
            <w:tcW w:w="3969" w:type="dxa"/>
          </w:tcPr>
          <w:p w14:paraId="760DDD61" w14:textId="77777777" w:rsidR="002D57F3" w:rsidRPr="009E2755" w:rsidRDefault="002D57F3" w:rsidP="00B62BEE">
            <w:pPr>
              <w:jc w:val="left"/>
              <w:rPr>
                <w:lang w:val="en-US"/>
              </w:rPr>
            </w:pPr>
          </w:p>
        </w:tc>
      </w:tr>
    </w:tbl>
    <w:p w14:paraId="5BF2DA0A" w14:textId="77777777" w:rsidR="005D0021" w:rsidRPr="009E2755" w:rsidRDefault="005D0021" w:rsidP="005D0021">
      <w:pPr>
        <w:ind w:right="-144"/>
        <w:jc w:val="left"/>
        <w:rPr>
          <w:lang w:val="en-US"/>
        </w:rPr>
      </w:pPr>
    </w:p>
    <w:p w14:paraId="78EA43CA" w14:textId="1E0D0D02" w:rsidR="00557595" w:rsidRPr="005C05AA" w:rsidRDefault="00B22B54" w:rsidP="005C05AA">
      <w:pPr>
        <w:jc w:val="left"/>
        <w:rPr>
          <w:rFonts w:asciiTheme="majorHAnsi" w:hAnsiTheme="majorHAnsi"/>
          <w:b/>
          <w:sz w:val="14"/>
          <w:szCs w:val="14"/>
          <w:lang w:val="en-US"/>
        </w:rPr>
      </w:pPr>
      <w:r w:rsidRPr="00D90552">
        <w:rPr>
          <w:rFonts w:asciiTheme="majorHAnsi" w:hAnsiTheme="majorHAnsi"/>
          <w:b/>
          <w:sz w:val="14"/>
          <w:szCs w:val="14"/>
          <w:lang w:val="en-US"/>
        </w:rPr>
        <w:t>About Wilo:</w:t>
      </w:r>
    </w:p>
    <w:p w14:paraId="283DD2CC" w14:textId="2AF471BF" w:rsidR="00557595" w:rsidRDefault="00557595" w:rsidP="00557595">
      <w:pPr>
        <w:autoSpaceDE w:val="0"/>
        <w:autoSpaceDN w:val="0"/>
        <w:adjustRightInd w:val="0"/>
        <w:jc w:val="left"/>
        <w:rPr>
          <w:rFonts w:asciiTheme="minorHAnsi" w:hAnsiTheme="minorHAnsi"/>
          <w:sz w:val="14"/>
          <w:szCs w:val="14"/>
          <w:lang w:val="en-US"/>
        </w:rPr>
      </w:pPr>
      <w:r w:rsidRPr="00557595">
        <w:rPr>
          <w:rFonts w:asciiTheme="minorHAnsi" w:hAnsiTheme="minorHAnsi"/>
          <w:sz w:val="14"/>
          <w:szCs w:val="14"/>
          <w:lang w:val="en-US"/>
        </w:rPr>
        <w:t>Wilo is a pioneer in sustainable and intelligent premium water solutions for global challenges – creating impact for everyone.</w:t>
      </w:r>
      <w:r w:rsidRPr="00557595">
        <w:rPr>
          <w:rFonts w:ascii="Arial" w:hAnsi="Arial" w:cs="Arial"/>
          <w:sz w:val="14"/>
          <w:szCs w:val="14"/>
          <w:lang w:val="en-US"/>
        </w:rPr>
        <w:t>​</w:t>
      </w:r>
      <w:r>
        <w:rPr>
          <w:rFonts w:asciiTheme="minorHAnsi" w:hAnsiTheme="minorHAnsi"/>
          <w:sz w:val="14"/>
          <w:szCs w:val="14"/>
          <w:lang w:val="en-US"/>
        </w:rPr>
        <w:t xml:space="preserve"> </w:t>
      </w:r>
      <w:r w:rsidRPr="00557595">
        <w:rPr>
          <w:rFonts w:asciiTheme="minorHAnsi" w:hAnsiTheme="minorHAnsi"/>
          <w:sz w:val="14"/>
          <w:szCs w:val="14"/>
          <w:lang w:val="en-US"/>
        </w:rPr>
        <w:t xml:space="preserve">Our actions are guided by the overarching Wilo sustainability strategy </w:t>
      </w:r>
      <w:r w:rsidRPr="00557595">
        <w:rPr>
          <w:rFonts w:ascii="Arial" w:hAnsi="Arial" w:cs="Arial"/>
          <w:sz w:val="14"/>
          <w:szCs w:val="14"/>
          <w:lang w:val="en-US"/>
        </w:rPr>
        <w:t>​</w:t>
      </w:r>
      <w:r w:rsidRPr="00557595">
        <w:rPr>
          <w:rFonts w:asciiTheme="minorHAnsi" w:hAnsiTheme="minorHAnsi"/>
          <w:sz w:val="14"/>
          <w:szCs w:val="14"/>
          <w:lang w:val="en-US"/>
        </w:rPr>
        <w:t>and its core impact areas: Creating, Caring, Connecting.</w:t>
      </w:r>
      <w:r w:rsidRPr="00557595">
        <w:rPr>
          <w:rFonts w:ascii="Arial" w:hAnsi="Arial" w:cs="Arial"/>
          <w:sz w:val="14"/>
          <w:szCs w:val="14"/>
          <w:lang w:val="en-US"/>
        </w:rPr>
        <w:t>​</w:t>
      </w:r>
      <w:r w:rsidRPr="00557595">
        <w:rPr>
          <w:rFonts w:asciiTheme="minorHAnsi" w:hAnsiTheme="minorHAnsi"/>
          <w:sz w:val="14"/>
          <w:szCs w:val="14"/>
          <w:lang w:val="en-US"/>
        </w:rPr>
        <w:t xml:space="preserve"> More than 9,000 employees worldwide work every day on innovations </w:t>
      </w:r>
      <w:r w:rsidRPr="00557595">
        <w:rPr>
          <w:rFonts w:ascii="Arial" w:hAnsi="Arial" w:cs="Arial"/>
          <w:sz w:val="14"/>
          <w:szCs w:val="14"/>
          <w:lang w:val="en-US"/>
        </w:rPr>
        <w:t>​</w:t>
      </w:r>
      <w:r w:rsidRPr="00557595">
        <w:rPr>
          <w:rFonts w:asciiTheme="minorHAnsi" w:hAnsiTheme="minorHAnsi"/>
          <w:sz w:val="14"/>
          <w:szCs w:val="14"/>
          <w:lang w:val="en-US"/>
        </w:rPr>
        <w:t>with a clear goal: to improve people's quality of life.</w:t>
      </w:r>
      <w:r w:rsidRPr="00557595">
        <w:rPr>
          <w:rFonts w:ascii="Arial" w:hAnsi="Arial" w:cs="Arial"/>
          <w:sz w:val="14"/>
          <w:szCs w:val="14"/>
          <w:lang w:val="en-US"/>
        </w:rPr>
        <w:t>​</w:t>
      </w:r>
      <w:r w:rsidRPr="00557595">
        <w:rPr>
          <w:rFonts w:asciiTheme="minorHAnsi" w:hAnsiTheme="minorHAnsi"/>
          <w:sz w:val="14"/>
          <w:szCs w:val="14"/>
          <w:lang w:val="en-US"/>
        </w:rPr>
        <w:t xml:space="preserve"> In building services, water management and industry, we move, treat </w:t>
      </w:r>
      <w:r w:rsidRPr="00557595">
        <w:rPr>
          <w:rFonts w:ascii="Arial" w:hAnsi="Arial" w:cs="Arial"/>
          <w:sz w:val="14"/>
          <w:szCs w:val="14"/>
          <w:lang w:val="en-US"/>
        </w:rPr>
        <w:t>​</w:t>
      </w:r>
      <w:r w:rsidRPr="00557595">
        <w:rPr>
          <w:rFonts w:asciiTheme="minorHAnsi" w:hAnsiTheme="minorHAnsi"/>
          <w:sz w:val="14"/>
          <w:szCs w:val="14"/>
          <w:lang w:val="en-US"/>
        </w:rPr>
        <w:t>and control the most important resource on our planet.</w:t>
      </w:r>
      <w:r w:rsidRPr="00557595">
        <w:rPr>
          <w:rFonts w:ascii="Arial" w:hAnsi="Arial" w:cs="Arial"/>
          <w:sz w:val="14"/>
          <w:szCs w:val="14"/>
          <w:lang w:val="en-US"/>
        </w:rPr>
        <w:t>​</w:t>
      </w:r>
      <w:r w:rsidRPr="00557595">
        <w:rPr>
          <w:rFonts w:asciiTheme="minorHAnsi" w:hAnsiTheme="minorHAnsi"/>
          <w:sz w:val="14"/>
          <w:szCs w:val="14"/>
          <w:lang w:val="en-US"/>
        </w:rPr>
        <w:t xml:space="preserve"> For over 150 years, we have been thinking ahead </w:t>
      </w:r>
      <w:r w:rsidRPr="00557595">
        <w:rPr>
          <w:sz w:val="14"/>
          <w:szCs w:val="14"/>
          <w:lang w:val="en-US"/>
        </w:rPr>
        <w:t>–</w:t>
      </w:r>
      <w:r w:rsidRPr="00557595">
        <w:rPr>
          <w:rFonts w:asciiTheme="minorHAnsi" w:hAnsiTheme="minorHAnsi"/>
          <w:sz w:val="14"/>
          <w:szCs w:val="14"/>
          <w:lang w:val="en-US"/>
        </w:rPr>
        <w:t xml:space="preserve"> and today, as an</w:t>
      </w:r>
      <w:r w:rsidRPr="00557595">
        <w:rPr>
          <w:rFonts w:ascii="Arial" w:hAnsi="Arial" w:cs="Arial"/>
          <w:sz w:val="14"/>
          <w:szCs w:val="14"/>
          <w:lang w:val="en-US"/>
        </w:rPr>
        <w:t>​</w:t>
      </w:r>
      <w:r w:rsidRPr="00557595">
        <w:rPr>
          <w:rFonts w:asciiTheme="minorHAnsi" w:hAnsiTheme="minorHAnsi"/>
          <w:sz w:val="14"/>
          <w:szCs w:val="14"/>
          <w:lang w:val="en-US"/>
        </w:rPr>
        <w:t xml:space="preserve"> innovation leader in our industry, we are shaping the digital and AI era.</w:t>
      </w:r>
      <w:r w:rsidRPr="00557595">
        <w:rPr>
          <w:rFonts w:ascii="Arial" w:hAnsi="Arial" w:cs="Arial"/>
          <w:sz w:val="14"/>
          <w:szCs w:val="14"/>
          <w:lang w:val="en-US"/>
        </w:rPr>
        <w:t>​</w:t>
      </w:r>
      <w:r>
        <w:rPr>
          <w:rFonts w:ascii="Arial" w:hAnsi="Arial" w:cs="Arial"/>
          <w:sz w:val="14"/>
          <w:szCs w:val="14"/>
          <w:lang w:val="en-US"/>
        </w:rPr>
        <w:t xml:space="preserve"> </w:t>
      </w:r>
      <w:r w:rsidRPr="00557595">
        <w:rPr>
          <w:rFonts w:asciiTheme="minorHAnsi" w:hAnsiTheme="minorHAnsi"/>
          <w:sz w:val="14"/>
          <w:szCs w:val="14"/>
          <w:lang w:val="en-US"/>
        </w:rPr>
        <w:t>This is what we call: Pioneering for You.</w:t>
      </w:r>
    </w:p>
    <w:p w14:paraId="06D9BB89" w14:textId="77777777" w:rsidR="00557595" w:rsidRDefault="00557595" w:rsidP="00557595">
      <w:pPr>
        <w:autoSpaceDE w:val="0"/>
        <w:autoSpaceDN w:val="0"/>
        <w:adjustRightInd w:val="0"/>
        <w:jc w:val="left"/>
        <w:rPr>
          <w:rFonts w:asciiTheme="minorHAnsi" w:hAnsiTheme="minorHAnsi"/>
          <w:sz w:val="14"/>
          <w:szCs w:val="14"/>
          <w:lang w:val="en-US"/>
        </w:rPr>
      </w:pPr>
    </w:p>
    <w:p w14:paraId="6248A1BE" w14:textId="6EAEE289" w:rsidR="00557595" w:rsidRDefault="00557595" w:rsidP="00557595">
      <w:pPr>
        <w:autoSpaceDE w:val="0"/>
        <w:autoSpaceDN w:val="0"/>
        <w:adjustRightInd w:val="0"/>
        <w:jc w:val="left"/>
        <w:rPr>
          <w:rFonts w:asciiTheme="minorHAnsi" w:hAnsiTheme="minorHAnsi"/>
          <w:sz w:val="14"/>
          <w:szCs w:val="14"/>
          <w:lang w:val="en-US"/>
        </w:rPr>
      </w:pPr>
      <w:r>
        <w:rPr>
          <w:rFonts w:asciiTheme="minorHAnsi" w:hAnsiTheme="minorHAnsi"/>
          <w:sz w:val="14"/>
          <w:szCs w:val="14"/>
          <w:lang w:val="en-US"/>
        </w:rPr>
        <w:t xml:space="preserve">For more information, see </w:t>
      </w:r>
      <w:hyperlink r:id="rId16" w:history="1">
        <w:r w:rsidRPr="00D27FD1">
          <w:rPr>
            <w:rStyle w:val="Hyperlink"/>
            <w:rFonts w:asciiTheme="minorHAnsi" w:hAnsiTheme="minorHAnsi"/>
            <w:sz w:val="14"/>
            <w:szCs w:val="14"/>
            <w:lang w:val="en-US"/>
          </w:rPr>
          <w:t>www.wilo.com</w:t>
        </w:r>
      </w:hyperlink>
      <w:r>
        <w:rPr>
          <w:rFonts w:asciiTheme="minorHAnsi" w:hAnsiTheme="minorHAnsi"/>
          <w:sz w:val="14"/>
          <w:szCs w:val="14"/>
          <w:lang w:val="en-US"/>
        </w:rPr>
        <w:t xml:space="preserve">. </w:t>
      </w:r>
    </w:p>
    <w:p w14:paraId="46AB2EF4" w14:textId="77777777" w:rsidR="00954CF2" w:rsidRPr="005C05AA" w:rsidRDefault="00954CF2" w:rsidP="005C05AA">
      <w:pPr>
        <w:jc w:val="left"/>
        <w:rPr>
          <w:rFonts w:asciiTheme="majorHAnsi" w:hAnsiTheme="majorHAnsi"/>
          <w:b/>
          <w:sz w:val="14"/>
          <w:szCs w:val="14"/>
          <w:lang w:val="en-US"/>
        </w:rPr>
      </w:pPr>
    </w:p>
    <w:p w14:paraId="1B0E511E" w14:textId="75B8B66D" w:rsidR="00954CF2" w:rsidRPr="005C05AA" w:rsidRDefault="00954CF2" w:rsidP="005C05AA">
      <w:pPr>
        <w:jc w:val="left"/>
        <w:rPr>
          <w:rFonts w:asciiTheme="majorHAnsi" w:hAnsiTheme="majorHAnsi"/>
          <w:b/>
          <w:sz w:val="14"/>
          <w:szCs w:val="14"/>
          <w:lang w:val="en-US"/>
        </w:rPr>
      </w:pPr>
      <w:r w:rsidRPr="005C05AA">
        <w:rPr>
          <w:rFonts w:asciiTheme="majorHAnsi" w:hAnsiTheme="majorHAnsi"/>
          <w:b/>
          <w:sz w:val="14"/>
          <w:szCs w:val="14"/>
          <w:lang w:val="en-US"/>
        </w:rPr>
        <w:t>About Heriot-Watt University Dubai:</w:t>
      </w:r>
    </w:p>
    <w:p w14:paraId="4B8A8E56" w14:textId="77777777" w:rsidR="00954CF2" w:rsidRPr="005C05AA" w:rsidRDefault="00954CF2" w:rsidP="005C05AA">
      <w:pPr>
        <w:jc w:val="left"/>
        <w:rPr>
          <w:rFonts w:asciiTheme="majorHAnsi" w:hAnsiTheme="majorHAnsi"/>
          <w:bCs/>
          <w:sz w:val="14"/>
          <w:szCs w:val="14"/>
          <w:lang w:val="en-US"/>
        </w:rPr>
      </w:pPr>
      <w:r w:rsidRPr="005C05AA">
        <w:rPr>
          <w:rFonts w:asciiTheme="majorHAnsi" w:hAnsiTheme="majorHAnsi"/>
          <w:bCs/>
          <w:sz w:val="14"/>
          <w:szCs w:val="14"/>
          <w:lang w:val="en-US"/>
        </w:rPr>
        <w:t>As the first British university to establish a campus in Dubai in 2005, Heriot-Watt University Dubai has become a pioneer in the UAE's higher education market. Known for world-class teaching and cutting-edge research, the university maintains strong links to business and industry, attracting a diverse population of undergraduate and postgraduate students. Over 90% of Heriot-Watt graduates secure graduate-level jobs or further study within six months of graduation.</w:t>
      </w:r>
    </w:p>
    <w:p w14:paraId="0FBD7CF0" w14:textId="77777777" w:rsidR="005C05AA" w:rsidRPr="005C05AA" w:rsidRDefault="005C05AA" w:rsidP="005C05AA">
      <w:pPr>
        <w:jc w:val="left"/>
        <w:rPr>
          <w:rFonts w:asciiTheme="majorHAnsi" w:hAnsiTheme="majorHAnsi"/>
          <w:b/>
          <w:sz w:val="14"/>
          <w:szCs w:val="14"/>
          <w:lang w:val="en-US"/>
        </w:rPr>
      </w:pPr>
    </w:p>
    <w:p w14:paraId="1D834BAA" w14:textId="2034970C" w:rsidR="00954CF2" w:rsidRPr="005C05AA" w:rsidRDefault="00954CF2" w:rsidP="005C05AA">
      <w:pPr>
        <w:jc w:val="left"/>
        <w:rPr>
          <w:rFonts w:asciiTheme="majorHAnsi" w:hAnsiTheme="majorHAnsi"/>
          <w:bCs/>
          <w:sz w:val="14"/>
          <w:szCs w:val="14"/>
          <w:lang w:val="en-US"/>
        </w:rPr>
      </w:pPr>
      <w:r w:rsidRPr="005C05AA">
        <w:rPr>
          <w:rFonts w:asciiTheme="majorHAnsi" w:hAnsiTheme="majorHAnsi"/>
          <w:bCs/>
          <w:sz w:val="14"/>
          <w:szCs w:val="14"/>
          <w:lang w:val="en-US"/>
        </w:rPr>
        <w:t xml:space="preserve">For more information, please visit </w:t>
      </w:r>
      <w:bookmarkStart w:id="0" w:name="_Hlk220590988"/>
      <w:r w:rsidR="005C05AA">
        <w:fldChar w:fldCharType="begin"/>
      </w:r>
      <w:r w:rsidR="005C05AA" w:rsidRPr="00177649">
        <w:rPr>
          <w:lang w:val="en-US"/>
        </w:rPr>
        <w:instrText>HYPERLINK "https://www.hw.ac.uk/dubai"</w:instrText>
      </w:r>
      <w:r w:rsidR="005C05AA">
        <w:fldChar w:fldCharType="separate"/>
      </w:r>
      <w:r w:rsidR="005C05AA" w:rsidRPr="00EB6A8E">
        <w:rPr>
          <w:rStyle w:val="Hyperlink"/>
          <w:rFonts w:asciiTheme="majorHAnsi" w:hAnsiTheme="majorHAnsi"/>
          <w:bCs/>
          <w:sz w:val="14"/>
          <w:szCs w:val="14"/>
          <w:lang w:val="en-US"/>
        </w:rPr>
        <w:t>https://www.hw.ac.uk/dubai</w:t>
      </w:r>
      <w:r w:rsidR="005C05AA">
        <w:fldChar w:fldCharType="end"/>
      </w:r>
      <w:bookmarkEnd w:id="0"/>
      <w:r w:rsidR="005C05AA">
        <w:rPr>
          <w:rFonts w:asciiTheme="majorHAnsi" w:hAnsiTheme="majorHAnsi"/>
          <w:bCs/>
          <w:sz w:val="14"/>
          <w:szCs w:val="14"/>
          <w:lang w:val="en-US"/>
        </w:rPr>
        <w:t xml:space="preserve">. </w:t>
      </w:r>
    </w:p>
    <w:p w14:paraId="50FA8B1A" w14:textId="77777777" w:rsidR="00954CF2" w:rsidRPr="005C05AA" w:rsidRDefault="00954CF2" w:rsidP="005C05AA">
      <w:pPr>
        <w:jc w:val="left"/>
        <w:rPr>
          <w:rFonts w:asciiTheme="majorHAnsi" w:hAnsiTheme="majorHAnsi"/>
          <w:b/>
          <w:sz w:val="14"/>
          <w:szCs w:val="14"/>
          <w:lang w:val="en-US"/>
        </w:rPr>
      </w:pPr>
    </w:p>
    <w:p w14:paraId="36B75630" w14:textId="77777777" w:rsidR="00954CF2" w:rsidRPr="005C05AA" w:rsidRDefault="00954CF2" w:rsidP="005C05AA">
      <w:pPr>
        <w:jc w:val="left"/>
        <w:rPr>
          <w:rFonts w:asciiTheme="majorHAnsi" w:hAnsiTheme="majorHAnsi"/>
          <w:b/>
          <w:sz w:val="14"/>
          <w:szCs w:val="14"/>
          <w:lang w:val="en-US"/>
        </w:rPr>
      </w:pPr>
    </w:p>
    <w:p w14:paraId="7EF879B3" w14:textId="77777777" w:rsidR="00954CF2" w:rsidRPr="005C05AA" w:rsidRDefault="00954CF2" w:rsidP="005C05AA">
      <w:pPr>
        <w:jc w:val="left"/>
        <w:rPr>
          <w:rFonts w:asciiTheme="majorHAnsi" w:hAnsiTheme="majorHAnsi"/>
          <w:b/>
          <w:sz w:val="14"/>
          <w:szCs w:val="14"/>
          <w:lang w:val="en-US"/>
        </w:rPr>
      </w:pPr>
    </w:p>
    <w:sectPr w:rsidR="00954CF2" w:rsidRPr="005C05AA" w:rsidSect="003E20BA">
      <w:headerReference w:type="default" r:id="rId17"/>
      <w:footerReference w:type="default" r:id="rId18"/>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706C30" w14:textId="77777777" w:rsidR="00DE3478" w:rsidRDefault="00DE3478" w:rsidP="00A81BAD">
      <w:pPr>
        <w:spacing w:line="240" w:lineRule="auto"/>
      </w:pPr>
      <w:r>
        <w:separator/>
      </w:r>
    </w:p>
  </w:endnote>
  <w:endnote w:type="continuationSeparator" w:id="0">
    <w:p w14:paraId="3A6E602D" w14:textId="77777777" w:rsidR="00DE3478" w:rsidRDefault="00DE3478"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180DCF2A" w14:textId="77777777" w:rsidTr="00015019">
      <w:trPr>
        <w:trHeight w:val="80"/>
      </w:trPr>
      <w:tc>
        <w:tcPr>
          <w:tcW w:w="2436" w:type="dxa"/>
        </w:tcPr>
        <w:p w14:paraId="48E36011"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55E94B55"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 1</w:t>
          </w:r>
        </w:p>
        <w:p w14:paraId="71FBEFF1"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6930D840"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Germany</w:t>
          </w:r>
        </w:p>
      </w:tc>
      <w:tc>
        <w:tcPr>
          <w:tcW w:w="2478" w:type="dxa"/>
        </w:tcPr>
        <w:p w14:paraId="11E4F814" w14:textId="77777777" w:rsidR="00801F56" w:rsidRPr="00B33D2D" w:rsidRDefault="00801F56" w:rsidP="00B33D2D">
          <w:pPr>
            <w:tabs>
              <w:tab w:val="left" w:pos="142"/>
            </w:tabs>
            <w:spacing w:line="180" w:lineRule="atLeast"/>
            <w:rPr>
              <w:color w:val="505050" w:themeColor="accent2"/>
              <w:sz w:val="12"/>
            </w:rPr>
          </w:pPr>
        </w:p>
      </w:tc>
    </w:tr>
  </w:tbl>
  <w:p w14:paraId="64D14510"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8E988" w14:textId="77777777" w:rsidR="00DE3478" w:rsidRDefault="00DE3478" w:rsidP="00A81BAD">
      <w:pPr>
        <w:spacing w:line="240" w:lineRule="auto"/>
      </w:pPr>
      <w:r>
        <w:separator/>
      </w:r>
    </w:p>
  </w:footnote>
  <w:footnote w:type="continuationSeparator" w:id="0">
    <w:p w14:paraId="01004F83" w14:textId="77777777" w:rsidR="00DE3478" w:rsidRDefault="00DE3478"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CB81" w14:textId="77777777" w:rsidR="00801F56" w:rsidRDefault="00801F56" w:rsidP="00725BE1">
    <w:pPr>
      <w:pStyle w:val="Kopfzeile"/>
      <w:rPr>
        <w:b/>
        <w:color w:val="008A69"/>
        <w:sz w:val="32"/>
      </w:rPr>
    </w:pPr>
  </w:p>
  <w:p w14:paraId="4808F3C5" w14:textId="77777777" w:rsidR="00801F56" w:rsidRDefault="00801F56" w:rsidP="00725BE1">
    <w:pPr>
      <w:pStyle w:val="Kopfzeile"/>
      <w:rPr>
        <w:b/>
        <w:color w:val="008A69"/>
        <w:sz w:val="32"/>
      </w:rPr>
    </w:pPr>
  </w:p>
  <w:p w14:paraId="1A7CB997" w14:textId="77777777" w:rsidR="00801F56" w:rsidRDefault="00801F56" w:rsidP="00725BE1">
    <w:pPr>
      <w:pStyle w:val="Kopfzeile"/>
      <w:rPr>
        <w:b/>
        <w:color w:val="008A69"/>
        <w:sz w:val="32"/>
      </w:rPr>
    </w:pPr>
  </w:p>
  <w:p w14:paraId="3DE89459" w14:textId="77777777" w:rsidR="00801F56" w:rsidRPr="002D57F3" w:rsidRDefault="00801F56" w:rsidP="00725BE1">
    <w:pPr>
      <w:pStyle w:val="Kopfzeile"/>
      <w:rPr>
        <w:b/>
        <w:color w:val="009C82" w:themeColor="accent1"/>
        <w:sz w:val="32"/>
      </w:rPr>
    </w:pPr>
    <w:r w:rsidRPr="002D57F3">
      <w:rPr>
        <w:b/>
        <w:color w:val="009C82" w:themeColor="accent1"/>
        <w:sz w:val="32"/>
      </w:rPr>
      <w:t>Press release</w:t>
    </w:r>
  </w:p>
  <w:p w14:paraId="1E8FE08B" w14:textId="77777777" w:rsidR="00801F56" w:rsidRDefault="00801F56" w:rsidP="00DA28B7">
    <w:pPr>
      <w:pStyle w:val="Kopfzeile"/>
    </w:pPr>
    <w:r>
      <w:rPr>
        <w:noProof/>
        <w:lang w:bidi="ar-SA"/>
      </w:rPr>
      <w:drawing>
        <wp:anchor distT="0" distB="0" distL="114300" distR="114300" simplePos="0" relativeHeight="251658240" behindDoc="1" locked="1" layoutInCell="1" allowOverlap="1" wp14:anchorId="5DFAE896" wp14:editId="7DB99A61">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9E2755"/>
    <w:rsid w:val="0000597F"/>
    <w:rsid w:val="000075FE"/>
    <w:rsid w:val="000123F4"/>
    <w:rsid w:val="00015019"/>
    <w:rsid w:val="00017C28"/>
    <w:rsid w:val="00024127"/>
    <w:rsid w:val="00040C8C"/>
    <w:rsid w:val="00041B6C"/>
    <w:rsid w:val="00046472"/>
    <w:rsid w:val="00075B11"/>
    <w:rsid w:val="00091C95"/>
    <w:rsid w:val="00097632"/>
    <w:rsid w:val="000B742A"/>
    <w:rsid w:val="000B74E5"/>
    <w:rsid w:val="000C3E61"/>
    <w:rsid w:val="000D0A6A"/>
    <w:rsid w:val="000F0E62"/>
    <w:rsid w:val="000F2398"/>
    <w:rsid w:val="000F4857"/>
    <w:rsid w:val="000F5D76"/>
    <w:rsid w:val="00105645"/>
    <w:rsid w:val="00133B82"/>
    <w:rsid w:val="00141A4A"/>
    <w:rsid w:val="001422A3"/>
    <w:rsid w:val="0014363E"/>
    <w:rsid w:val="001473CB"/>
    <w:rsid w:val="00147E86"/>
    <w:rsid w:val="0015646E"/>
    <w:rsid w:val="00162A25"/>
    <w:rsid w:val="00171640"/>
    <w:rsid w:val="00172A94"/>
    <w:rsid w:val="00173C70"/>
    <w:rsid w:val="00175B40"/>
    <w:rsid w:val="00177649"/>
    <w:rsid w:val="00197B24"/>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70D"/>
    <w:rsid w:val="00230D75"/>
    <w:rsid w:val="0023786C"/>
    <w:rsid w:val="00240BD4"/>
    <w:rsid w:val="00246CC1"/>
    <w:rsid w:val="0025040C"/>
    <w:rsid w:val="002516A7"/>
    <w:rsid w:val="00254E3D"/>
    <w:rsid w:val="00261CDB"/>
    <w:rsid w:val="00273069"/>
    <w:rsid w:val="002763F2"/>
    <w:rsid w:val="002A1E43"/>
    <w:rsid w:val="002A469D"/>
    <w:rsid w:val="002B58D7"/>
    <w:rsid w:val="002D2597"/>
    <w:rsid w:val="002D5665"/>
    <w:rsid w:val="002D57F3"/>
    <w:rsid w:val="002D75CA"/>
    <w:rsid w:val="002E36DF"/>
    <w:rsid w:val="002E538F"/>
    <w:rsid w:val="002F21D9"/>
    <w:rsid w:val="002F561C"/>
    <w:rsid w:val="003000E6"/>
    <w:rsid w:val="003004EE"/>
    <w:rsid w:val="00307242"/>
    <w:rsid w:val="0031629E"/>
    <w:rsid w:val="003359E9"/>
    <w:rsid w:val="00340C7F"/>
    <w:rsid w:val="00345FE9"/>
    <w:rsid w:val="00376656"/>
    <w:rsid w:val="003A4A97"/>
    <w:rsid w:val="003A63C1"/>
    <w:rsid w:val="003E20BA"/>
    <w:rsid w:val="00401E90"/>
    <w:rsid w:val="00406A33"/>
    <w:rsid w:val="0041307D"/>
    <w:rsid w:val="00413C96"/>
    <w:rsid w:val="004167D8"/>
    <w:rsid w:val="00423D60"/>
    <w:rsid w:val="00436168"/>
    <w:rsid w:val="00441D95"/>
    <w:rsid w:val="0044462D"/>
    <w:rsid w:val="00462C02"/>
    <w:rsid w:val="00472036"/>
    <w:rsid w:val="004728C3"/>
    <w:rsid w:val="004739E3"/>
    <w:rsid w:val="00476366"/>
    <w:rsid w:val="004843E3"/>
    <w:rsid w:val="00487D4D"/>
    <w:rsid w:val="004901C4"/>
    <w:rsid w:val="00497FAB"/>
    <w:rsid w:val="004A1B8D"/>
    <w:rsid w:val="004A2FD9"/>
    <w:rsid w:val="004B737F"/>
    <w:rsid w:val="004C19D4"/>
    <w:rsid w:val="004E4DD8"/>
    <w:rsid w:val="004F1B45"/>
    <w:rsid w:val="004F3487"/>
    <w:rsid w:val="004F6D3B"/>
    <w:rsid w:val="004F7A3A"/>
    <w:rsid w:val="00501372"/>
    <w:rsid w:val="00504204"/>
    <w:rsid w:val="005241AA"/>
    <w:rsid w:val="00525BE7"/>
    <w:rsid w:val="005327F1"/>
    <w:rsid w:val="00547C3E"/>
    <w:rsid w:val="005550E5"/>
    <w:rsid w:val="005556E7"/>
    <w:rsid w:val="00557595"/>
    <w:rsid w:val="005732C8"/>
    <w:rsid w:val="00580F5D"/>
    <w:rsid w:val="0058637F"/>
    <w:rsid w:val="0059780B"/>
    <w:rsid w:val="005B2D45"/>
    <w:rsid w:val="005B4A2B"/>
    <w:rsid w:val="005B6E01"/>
    <w:rsid w:val="005C05AA"/>
    <w:rsid w:val="005C2D26"/>
    <w:rsid w:val="005C7485"/>
    <w:rsid w:val="005D0021"/>
    <w:rsid w:val="005E19A7"/>
    <w:rsid w:val="005E28FD"/>
    <w:rsid w:val="005F7C12"/>
    <w:rsid w:val="006046E8"/>
    <w:rsid w:val="00616DFE"/>
    <w:rsid w:val="00617856"/>
    <w:rsid w:val="00623B0B"/>
    <w:rsid w:val="00631C3A"/>
    <w:rsid w:val="0066598D"/>
    <w:rsid w:val="006679CD"/>
    <w:rsid w:val="00683238"/>
    <w:rsid w:val="0068679F"/>
    <w:rsid w:val="006924A4"/>
    <w:rsid w:val="006A501E"/>
    <w:rsid w:val="006A741C"/>
    <w:rsid w:val="006B15C4"/>
    <w:rsid w:val="006C6189"/>
    <w:rsid w:val="006C7045"/>
    <w:rsid w:val="006C75AE"/>
    <w:rsid w:val="006D308B"/>
    <w:rsid w:val="006E3402"/>
    <w:rsid w:val="006E48CA"/>
    <w:rsid w:val="006F33BA"/>
    <w:rsid w:val="00707B34"/>
    <w:rsid w:val="007139A8"/>
    <w:rsid w:val="00725BE1"/>
    <w:rsid w:val="00731296"/>
    <w:rsid w:val="007446A9"/>
    <w:rsid w:val="00752441"/>
    <w:rsid w:val="00753B4A"/>
    <w:rsid w:val="007558C8"/>
    <w:rsid w:val="00756659"/>
    <w:rsid w:val="00763CB8"/>
    <w:rsid w:val="007647B9"/>
    <w:rsid w:val="007674DA"/>
    <w:rsid w:val="00781711"/>
    <w:rsid w:val="00784716"/>
    <w:rsid w:val="00785B94"/>
    <w:rsid w:val="00791BC5"/>
    <w:rsid w:val="00793CCA"/>
    <w:rsid w:val="007C0C72"/>
    <w:rsid w:val="007D1473"/>
    <w:rsid w:val="007F062E"/>
    <w:rsid w:val="00801C48"/>
    <w:rsid w:val="00801F56"/>
    <w:rsid w:val="00802B9F"/>
    <w:rsid w:val="00813F19"/>
    <w:rsid w:val="00822D4D"/>
    <w:rsid w:val="00830F5E"/>
    <w:rsid w:val="00831BD1"/>
    <w:rsid w:val="00834AAA"/>
    <w:rsid w:val="00837685"/>
    <w:rsid w:val="00846946"/>
    <w:rsid w:val="00847293"/>
    <w:rsid w:val="00847D4D"/>
    <w:rsid w:val="008603A3"/>
    <w:rsid w:val="008B50B1"/>
    <w:rsid w:val="008B60CF"/>
    <w:rsid w:val="008D33B2"/>
    <w:rsid w:val="008D3BC2"/>
    <w:rsid w:val="008F6A7C"/>
    <w:rsid w:val="00900D28"/>
    <w:rsid w:val="00911A4A"/>
    <w:rsid w:val="00912D6E"/>
    <w:rsid w:val="00915022"/>
    <w:rsid w:val="00920D1D"/>
    <w:rsid w:val="009217A1"/>
    <w:rsid w:val="00927B40"/>
    <w:rsid w:val="0095318D"/>
    <w:rsid w:val="00954404"/>
    <w:rsid w:val="00954CF2"/>
    <w:rsid w:val="00955607"/>
    <w:rsid w:val="009608F4"/>
    <w:rsid w:val="00967E79"/>
    <w:rsid w:val="009741C9"/>
    <w:rsid w:val="009A0648"/>
    <w:rsid w:val="009A3855"/>
    <w:rsid w:val="009B248F"/>
    <w:rsid w:val="009B43BD"/>
    <w:rsid w:val="009C44A7"/>
    <w:rsid w:val="009D0420"/>
    <w:rsid w:val="009E2755"/>
    <w:rsid w:val="009E432A"/>
    <w:rsid w:val="009E775F"/>
    <w:rsid w:val="009F6E4F"/>
    <w:rsid w:val="00A03CD2"/>
    <w:rsid w:val="00A04366"/>
    <w:rsid w:val="00A163DE"/>
    <w:rsid w:val="00A30D30"/>
    <w:rsid w:val="00A35A82"/>
    <w:rsid w:val="00A43F5D"/>
    <w:rsid w:val="00A464F0"/>
    <w:rsid w:val="00A57333"/>
    <w:rsid w:val="00A60728"/>
    <w:rsid w:val="00A65EC7"/>
    <w:rsid w:val="00A66CEF"/>
    <w:rsid w:val="00A81BAD"/>
    <w:rsid w:val="00A86851"/>
    <w:rsid w:val="00A8693D"/>
    <w:rsid w:val="00A92B0A"/>
    <w:rsid w:val="00AA0D0E"/>
    <w:rsid w:val="00AA3DD9"/>
    <w:rsid w:val="00AA77E0"/>
    <w:rsid w:val="00AA784C"/>
    <w:rsid w:val="00AC3CFF"/>
    <w:rsid w:val="00AD4399"/>
    <w:rsid w:val="00AD6C82"/>
    <w:rsid w:val="00AE20A7"/>
    <w:rsid w:val="00AF071F"/>
    <w:rsid w:val="00AF6A3C"/>
    <w:rsid w:val="00B06DB8"/>
    <w:rsid w:val="00B22B54"/>
    <w:rsid w:val="00B2592F"/>
    <w:rsid w:val="00B2594B"/>
    <w:rsid w:val="00B33D2D"/>
    <w:rsid w:val="00B366DE"/>
    <w:rsid w:val="00B41176"/>
    <w:rsid w:val="00B52E6D"/>
    <w:rsid w:val="00B55DBA"/>
    <w:rsid w:val="00B5762A"/>
    <w:rsid w:val="00B57A9B"/>
    <w:rsid w:val="00B62BEE"/>
    <w:rsid w:val="00B6426B"/>
    <w:rsid w:val="00B85E91"/>
    <w:rsid w:val="00BA0716"/>
    <w:rsid w:val="00BA5B9B"/>
    <w:rsid w:val="00BA7B72"/>
    <w:rsid w:val="00BB1C37"/>
    <w:rsid w:val="00BB3A73"/>
    <w:rsid w:val="00BC5441"/>
    <w:rsid w:val="00BD209D"/>
    <w:rsid w:val="00BD5C27"/>
    <w:rsid w:val="00BD61D5"/>
    <w:rsid w:val="00BD6D30"/>
    <w:rsid w:val="00BF427D"/>
    <w:rsid w:val="00C0591F"/>
    <w:rsid w:val="00C26387"/>
    <w:rsid w:val="00C517A9"/>
    <w:rsid w:val="00C53A7C"/>
    <w:rsid w:val="00C64D45"/>
    <w:rsid w:val="00C65DFD"/>
    <w:rsid w:val="00C801C8"/>
    <w:rsid w:val="00CB6804"/>
    <w:rsid w:val="00CC1F6F"/>
    <w:rsid w:val="00CD0745"/>
    <w:rsid w:val="00CD30AF"/>
    <w:rsid w:val="00CD4F34"/>
    <w:rsid w:val="00CD7149"/>
    <w:rsid w:val="00CF0F5C"/>
    <w:rsid w:val="00D153B8"/>
    <w:rsid w:val="00D16E41"/>
    <w:rsid w:val="00D22936"/>
    <w:rsid w:val="00D23D6A"/>
    <w:rsid w:val="00D4318C"/>
    <w:rsid w:val="00D477A2"/>
    <w:rsid w:val="00D50795"/>
    <w:rsid w:val="00D657F6"/>
    <w:rsid w:val="00D65C00"/>
    <w:rsid w:val="00D769EF"/>
    <w:rsid w:val="00D90552"/>
    <w:rsid w:val="00DA28B7"/>
    <w:rsid w:val="00DB4780"/>
    <w:rsid w:val="00DC2B22"/>
    <w:rsid w:val="00DC6D10"/>
    <w:rsid w:val="00DC750D"/>
    <w:rsid w:val="00DC7546"/>
    <w:rsid w:val="00DD27EB"/>
    <w:rsid w:val="00DD4A09"/>
    <w:rsid w:val="00DE3478"/>
    <w:rsid w:val="00E12B35"/>
    <w:rsid w:val="00E24028"/>
    <w:rsid w:val="00E25373"/>
    <w:rsid w:val="00E26890"/>
    <w:rsid w:val="00E27E25"/>
    <w:rsid w:val="00E4760A"/>
    <w:rsid w:val="00E47785"/>
    <w:rsid w:val="00E512AB"/>
    <w:rsid w:val="00E514BA"/>
    <w:rsid w:val="00E56399"/>
    <w:rsid w:val="00E62EB1"/>
    <w:rsid w:val="00E70BA6"/>
    <w:rsid w:val="00E71EE6"/>
    <w:rsid w:val="00E97B3E"/>
    <w:rsid w:val="00EA34AF"/>
    <w:rsid w:val="00EA737E"/>
    <w:rsid w:val="00EB2161"/>
    <w:rsid w:val="00EC22A3"/>
    <w:rsid w:val="00ED3896"/>
    <w:rsid w:val="00EE597E"/>
    <w:rsid w:val="00EE6564"/>
    <w:rsid w:val="00EE7755"/>
    <w:rsid w:val="00EF0354"/>
    <w:rsid w:val="00F025C1"/>
    <w:rsid w:val="00F0470A"/>
    <w:rsid w:val="00F1527A"/>
    <w:rsid w:val="00F16E60"/>
    <w:rsid w:val="00F2691D"/>
    <w:rsid w:val="00F278AA"/>
    <w:rsid w:val="00F457FD"/>
    <w:rsid w:val="00F500BA"/>
    <w:rsid w:val="00F5229E"/>
    <w:rsid w:val="00F60DA2"/>
    <w:rsid w:val="00F653CE"/>
    <w:rsid w:val="00F72586"/>
    <w:rsid w:val="00F726A9"/>
    <w:rsid w:val="00F7537A"/>
    <w:rsid w:val="00F77DD2"/>
    <w:rsid w:val="00F80101"/>
    <w:rsid w:val="00F962BE"/>
    <w:rsid w:val="00F97529"/>
    <w:rsid w:val="00FA681D"/>
    <w:rsid w:val="00FC06E4"/>
    <w:rsid w:val="00FD25C0"/>
    <w:rsid w:val="00FD31AC"/>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F4B75"/>
  <w15:docId w15:val="{B622C949-E0A4-4B99-9A09-B4378FC5F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rPr>
  </w:style>
  <w:style w:type="paragraph" w:styleId="Textkrper">
    <w:name w:val="Body Text"/>
    <w:basedOn w:val="Standard"/>
    <w:link w:val="TextkrperZchn"/>
    <w:rsid w:val="00B33D2D"/>
    <w:pPr>
      <w:jc w:val="left"/>
    </w:pPr>
    <w:rPr>
      <w:rFonts w:ascii="Arial" w:hAnsi="Arial" w:cs="Times New Roman"/>
      <w:sz w:val="22"/>
      <w:szCs w:val="22"/>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 w:type="paragraph" w:styleId="berarbeitung">
    <w:name w:val="Revision"/>
    <w:hidden/>
    <w:uiPriority w:val="99"/>
    <w:semiHidden/>
    <w:rsid w:val="00D90552"/>
    <w:pPr>
      <w:spacing w:after="0" w:line="240" w:lineRule="auto"/>
    </w:pPr>
    <w:rPr>
      <w:rFonts w:ascii="Verdana" w:eastAsia="Times New Roman"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lo.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lo.com/en/Global-Water-AI-Academy/" TargetMode="External"/><Relationship Id="rId5" Type="http://schemas.openxmlformats.org/officeDocument/2006/relationships/numbering" Target="numbering.xml"/><Relationship Id="rId15" Type="http://schemas.openxmlformats.org/officeDocument/2006/relationships/hyperlink" Target="mailto:silas.schefers@wilo.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6\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084C12E8F42EE4DAE27CBE4D9D47138" ma:contentTypeVersion="14" ma:contentTypeDescription="Create a new document." ma:contentTypeScope="" ma:versionID="5848739b1edb9aeed41a5a7dd6cc0207">
  <xsd:schema xmlns:xsd="http://www.w3.org/2001/XMLSchema" xmlns:xs="http://www.w3.org/2001/XMLSchema" xmlns:p="http://schemas.microsoft.com/office/2006/metadata/properties" xmlns:ns2="67d336fb-55c4-492d-8af3-fbcb7c0da3b2" xmlns:ns3="de726802-d582-4489-abaa-e606e9a38605" targetNamespace="http://schemas.microsoft.com/office/2006/metadata/properties" ma:root="true" ma:fieldsID="07394a862d0a58d22e42086288651ccc" ns2:_="" ns3:_="">
    <xsd:import namespace="67d336fb-55c4-492d-8af3-fbcb7c0da3b2"/>
    <xsd:import namespace="de726802-d582-4489-abaa-e606e9a386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d336fb-55c4-492d-8af3-fbcb7c0da3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1f8fe375-cbb6-4b35-9ea2-3916cf22ce7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726802-d582-4489-abaa-e606e9a38605"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913dd42-5809-470c-a365-38a6ece51951}" ma:internalName="TaxCatchAll" ma:showField="CatchAllData" ma:web="de726802-d582-4489-abaa-e606e9a386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e726802-d582-4489-abaa-e606e9a38605" xsi:nil="true"/>
    <lcf76f155ced4ddcb4097134ff3c332f xmlns="67d336fb-55c4-492d-8af3-fbcb7c0da3b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363B9C1-21C0-4465-A726-233240825C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d336fb-55c4-492d-8af3-fbcb7c0da3b2"/>
    <ds:schemaRef ds:uri="de726802-d582-4489-abaa-e606e9a386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9B541E-46B7-4F2F-8A50-97825FF6B988}">
  <ds:schemaRefs>
    <ds:schemaRef ds:uri="http://schemas.microsoft.com/sharepoint/v3/contenttype/forms"/>
  </ds:schemaRefs>
</ds:datastoreItem>
</file>

<file path=customXml/itemProps3.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customXml/itemProps4.xml><?xml version="1.0" encoding="utf-8"?>
<ds:datastoreItem xmlns:ds="http://schemas.openxmlformats.org/officeDocument/2006/customXml" ds:itemID="{266A2AEF-F8A5-426F-8763-2E30449724E8}">
  <ds:schemaRefs>
    <ds:schemaRef ds:uri="http://schemas.microsoft.com/office/2006/metadata/properties"/>
    <ds:schemaRef ds:uri="http://schemas.microsoft.com/office/infopath/2007/PartnerControls"/>
    <ds:schemaRef ds:uri="de726802-d582-4489-abaa-e606e9a38605"/>
    <ds:schemaRef ds:uri="67d336fb-55c4-492d-8af3-fbcb7c0da3b2"/>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5</Pages>
  <Words>820</Words>
  <Characters>5477</Characters>
  <Application>Microsoft Office Word</Application>
  <DocSecurity>0</DocSecurity>
  <Lines>114</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 release - Wilo-Select 4 goes online</vt:lpstr>
      <vt:lpstr>Titel</vt:lpstr>
    </vt:vector>
  </TitlesOfParts>
  <Company>WILO SE</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 Wilo-Select 4 goes online</dc:title>
  <dc:creator>Schefers Silas</dc:creator>
  <cp:lastModifiedBy>Schefers Silas</cp:lastModifiedBy>
  <cp:revision>6</cp:revision>
  <cp:lastPrinted>2026-01-21T10:45:00Z</cp:lastPrinted>
  <dcterms:created xsi:type="dcterms:W3CDTF">2026-01-29T11:54:00Z</dcterms:created>
  <dcterms:modified xsi:type="dcterms:W3CDTF">2026-01-29T15:46:00Z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c044bff0-f190-4e03-9f63-f6fbdc553ab4</vt:lpwstr>
  </property>
  <property fmtid="{D5CDD505-2E9C-101B-9397-08002B2CF9AE}" pid="3" name="ContentTypeId">
    <vt:lpwstr>0x010100D084C12E8F42EE4DAE27CBE4D9D47138</vt:lpwstr>
  </property>
  <property fmtid="{D5CDD505-2E9C-101B-9397-08002B2CF9AE}" pid="4" name="MediaServiceImageTags">
    <vt:lpwstr/>
  </property>
</Properties>
</file>